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A505A" w14:textId="1CD8DE0A" w:rsidR="008F5A85" w:rsidRDefault="008F5A85" w:rsidP="00A00EEB"/>
    <w:p w14:paraId="73C9015C" w14:textId="77777777" w:rsidR="00A00EEB" w:rsidRPr="00A00EEB" w:rsidRDefault="00A00EEB" w:rsidP="00A00EEB">
      <w:pPr>
        <w:spacing w:after="0" w:line="240" w:lineRule="auto"/>
        <w:jc w:val="center"/>
        <w:rPr>
          <w:rFonts w:ascii="Times New Roman" w:eastAsia="Times New Roman" w:hAnsi="Times New Roman" w:cs="Times New Roman"/>
          <w:b/>
          <w:sz w:val="24"/>
          <w:szCs w:val="24"/>
          <w:lang w:val="tr-TR"/>
        </w:rPr>
      </w:pPr>
      <w:r w:rsidRPr="00A00EEB">
        <w:rPr>
          <w:rFonts w:ascii="Times New Roman" w:eastAsia="Times New Roman" w:hAnsi="Times New Roman" w:cs="Times New Roman"/>
          <w:b/>
          <w:sz w:val="24"/>
          <w:szCs w:val="24"/>
          <w:lang w:val="tr-TR"/>
        </w:rPr>
        <w:t>İHALE İLANI</w:t>
      </w:r>
    </w:p>
    <w:p w14:paraId="014622F5" w14:textId="77777777" w:rsidR="00A00EEB" w:rsidRPr="00A00EEB" w:rsidRDefault="00A00EEB" w:rsidP="00A00EEB">
      <w:pPr>
        <w:spacing w:after="0" w:line="240" w:lineRule="auto"/>
        <w:rPr>
          <w:rFonts w:ascii="Times New Roman" w:eastAsia="Times New Roman" w:hAnsi="Times New Roman" w:cs="Times New Roman"/>
          <w:lang w:val="tr-TR"/>
        </w:rPr>
      </w:pPr>
    </w:p>
    <w:p w14:paraId="7AB7C048" w14:textId="77777777" w:rsidR="00A00EEB" w:rsidRPr="00A00EEB" w:rsidRDefault="00A00EEB" w:rsidP="00A00EEB">
      <w:pPr>
        <w:spacing w:after="0" w:line="240" w:lineRule="auto"/>
        <w:ind w:firstLine="708"/>
        <w:jc w:val="both"/>
        <w:rPr>
          <w:rFonts w:ascii="Times New Roman" w:eastAsia="Times New Roman" w:hAnsi="Times New Roman" w:cs="Times New Roman"/>
          <w:lang w:val="tr-TR"/>
        </w:rPr>
      </w:pPr>
      <w:r w:rsidRPr="00A00EEB">
        <w:rPr>
          <w:rFonts w:ascii="Times New Roman" w:eastAsia="Times New Roman" w:hAnsi="Times New Roman" w:cs="Times New Roman"/>
          <w:lang w:val="tr-TR"/>
        </w:rPr>
        <w:t>‘’Bitkisel Bakım ve Sulama Hizmetleri’’ alımı işi Çankaya Üniversitesi İhale Yönetmeliği’nin 16. maddesine göre açık ihale usulü ile ihale edilecektir. İhaleye ilişkin ayrıntılı bilgiler aşağıda yer almaktadır:</w:t>
      </w:r>
    </w:p>
    <w:p w14:paraId="76587B99" w14:textId="77777777" w:rsidR="00A00EEB" w:rsidRPr="00A00EEB" w:rsidRDefault="00A00EEB" w:rsidP="00A00EEB">
      <w:pPr>
        <w:spacing w:after="0" w:line="240" w:lineRule="auto"/>
        <w:ind w:firstLine="708"/>
        <w:jc w:val="both"/>
        <w:rPr>
          <w:rFonts w:ascii="Times New Roman" w:eastAsia="Times New Roman" w:hAnsi="Times New Roman" w:cs="Times New Roman"/>
          <w:lang w:val="tr-TR"/>
        </w:rPr>
      </w:pPr>
    </w:p>
    <w:p w14:paraId="3B8A821C" w14:textId="77777777" w:rsidR="00A00EEB" w:rsidRPr="00A00EEB" w:rsidRDefault="00A00EEB" w:rsidP="00A00EEB">
      <w:pPr>
        <w:spacing w:after="0" w:line="240" w:lineRule="auto"/>
        <w:jc w:val="both"/>
        <w:rPr>
          <w:rFonts w:ascii="Times New Roman" w:eastAsia="Times New Roman" w:hAnsi="Times New Roman" w:cs="Times New Roman"/>
          <w:lang w:val="tr-TR"/>
        </w:rPr>
      </w:pPr>
      <w:r w:rsidRPr="00A00EEB">
        <w:rPr>
          <w:rFonts w:ascii="Times New Roman" w:eastAsia="Times New Roman" w:hAnsi="Times New Roman" w:cs="Times New Roman"/>
          <w:lang w:val="tr-TR"/>
        </w:rPr>
        <w:t>İhale numarası</w:t>
      </w:r>
      <w:r w:rsidRPr="00A00EEB">
        <w:rPr>
          <w:rFonts w:ascii="Times New Roman" w:eastAsia="Times New Roman" w:hAnsi="Times New Roman" w:cs="Times New Roman"/>
          <w:lang w:val="tr-TR"/>
        </w:rPr>
        <w:tab/>
      </w:r>
      <w:r w:rsidRPr="00A00EEB">
        <w:rPr>
          <w:rFonts w:ascii="Times New Roman" w:eastAsia="Times New Roman" w:hAnsi="Times New Roman" w:cs="Times New Roman"/>
          <w:lang w:val="tr-TR"/>
        </w:rPr>
        <w:tab/>
      </w:r>
      <w:r w:rsidRPr="00A00EEB">
        <w:rPr>
          <w:rFonts w:ascii="Times New Roman" w:eastAsia="Times New Roman" w:hAnsi="Times New Roman" w:cs="Times New Roman"/>
          <w:lang w:val="tr-TR"/>
        </w:rPr>
        <w:tab/>
        <w:t>: 2025/1</w:t>
      </w:r>
    </w:p>
    <w:p w14:paraId="4BAE4ACE" w14:textId="77777777" w:rsidR="00A00EEB" w:rsidRPr="00A00EEB" w:rsidRDefault="00A00EEB" w:rsidP="00A00EEB">
      <w:pPr>
        <w:spacing w:after="0" w:line="240" w:lineRule="auto"/>
        <w:jc w:val="both"/>
        <w:rPr>
          <w:rFonts w:ascii="Times New Roman" w:eastAsia="Times New Roman" w:hAnsi="Times New Roman" w:cs="Times New Roman"/>
          <w:lang w:val="tr-TR"/>
        </w:rPr>
      </w:pPr>
    </w:p>
    <w:p w14:paraId="7878AA7B" w14:textId="77777777" w:rsidR="00A00EEB" w:rsidRPr="00A00EEB" w:rsidRDefault="00A00EEB" w:rsidP="00A00EEB">
      <w:pPr>
        <w:spacing w:after="0" w:line="240" w:lineRule="auto"/>
        <w:jc w:val="both"/>
        <w:rPr>
          <w:rFonts w:ascii="Times New Roman" w:eastAsia="Times New Roman" w:hAnsi="Times New Roman" w:cs="Times New Roman"/>
          <w:lang w:val="tr-TR"/>
        </w:rPr>
      </w:pPr>
      <w:r w:rsidRPr="00A00EEB">
        <w:rPr>
          <w:rFonts w:ascii="Times New Roman" w:eastAsia="Times New Roman" w:hAnsi="Times New Roman" w:cs="Times New Roman"/>
          <w:b/>
          <w:lang w:val="tr-TR"/>
        </w:rPr>
        <w:t>1</w:t>
      </w:r>
      <w:r w:rsidRPr="00A00EEB">
        <w:rPr>
          <w:rFonts w:ascii="Times New Roman" w:eastAsia="Times New Roman" w:hAnsi="Times New Roman" w:cs="Times New Roman"/>
          <w:lang w:val="tr-TR"/>
        </w:rPr>
        <w:t>-İdarenin</w:t>
      </w:r>
      <w:r w:rsidRPr="00A00EEB">
        <w:rPr>
          <w:rFonts w:ascii="Times New Roman" w:eastAsia="Times New Roman" w:hAnsi="Times New Roman" w:cs="Times New Roman"/>
          <w:lang w:val="tr-TR"/>
        </w:rPr>
        <w:tab/>
      </w:r>
    </w:p>
    <w:p w14:paraId="4831353B" w14:textId="77777777" w:rsidR="00A00EEB" w:rsidRPr="00A00EEB" w:rsidRDefault="00A00EEB" w:rsidP="00A00EEB">
      <w:pPr>
        <w:spacing w:after="0" w:line="240" w:lineRule="auto"/>
        <w:ind w:left="2835" w:hanging="2832"/>
        <w:jc w:val="both"/>
        <w:rPr>
          <w:rFonts w:ascii="Times New Roman" w:eastAsia="Times New Roman" w:hAnsi="Times New Roman" w:cs="Times New Roman"/>
          <w:lang w:val="tr-TR"/>
        </w:rPr>
      </w:pPr>
      <w:r w:rsidRPr="00A00EEB">
        <w:rPr>
          <w:rFonts w:ascii="Times New Roman" w:eastAsia="Times New Roman" w:hAnsi="Times New Roman" w:cs="Times New Roman"/>
          <w:b/>
          <w:lang w:val="tr-TR"/>
        </w:rPr>
        <w:t>a)</w:t>
      </w:r>
      <w:r w:rsidRPr="00A00EEB">
        <w:rPr>
          <w:rFonts w:ascii="Times New Roman" w:eastAsia="Times New Roman" w:hAnsi="Times New Roman" w:cs="Times New Roman"/>
          <w:lang w:val="tr-TR"/>
        </w:rPr>
        <w:t xml:space="preserve"> Adresi</w:t>
      </w:r>
      <w:r w:rsidRPr="00A00EEB">
        <w:rPr>
          <w:rFonts w:ascii="Times New Roman" w:eastAsia="Times New Roman" w:hAnsi="Times New Roman" w:cs="Times New Roman"/>
          <w:lang w:val="tr-TR"/>
        </w:rPr>
        <w:tab/>
        <w:t>:</w:t>
      </w:r>
      <w:proofErr w:type="spellStart"/>
      <w:r w:rsidRPr="00A00EEB">
        <w:rPr>
          <w:rFonts w:ascii="Times New Roman" w:eastAsia="Times New Roman" w:hAnsi="Times New Roman" w:cs="Times New Roman"/>
          <w:lang w:val="tr-TR"/>
        </w:rPr>
        <w:t>Yukarıyurtçu</w:t>
      </w:r>
      <w:proofErr w:type="spellEnd"/>
      <w:r w:rsidRPr="00A00EEB">
        <w:rPr>
          <w:rFonts w:ascii="Times New Roman" w:eastAsia="Times New Roman" w:hAnsi="Times New Roman" w:cs="Times New Roman"/>
          <w:lang w:val="tr-TR"/>
        </w:rPr>
        <w:t xml:space="preserve"> Mah. Mimar Sinan Cad. No: 4 06815, Etimesgut/ANKARA</w:t>
      </w:r>
    </w:p>
    <w:p w14:paraId="22D3FEB6" w14:textId="77777777" w:rsidR="00A00EEB" w:rsidRPr="00A00EEB" w:rsidRDefault="00A00EEB" w:rsidP="00A00EEB">
      <w:pPr>
        <w:spacing w:after="0" w:line="240" w:lineRule="auto"/>
        <w:jc w:val="both"/>
        <w:rPr>
          <w:rFonts w:ascii="Times New Roman" w:eastAsia="Times New Roman" w:hAnsi="Times New Roman" w:cs="Times New Roman"/>
          <w:color w:val="000000"/>
          <w:lang w:val="tr-TR"/>
        </w:rPr>
      </w:pPr>
      <w:r w:rsidRPr="00A00EEB">
        <w:rPr>
          <w:rFonts w:ascii="Times New Roman" w:eastAsia="Times New Roman" w:hAnsi="Times New Roman" w:cs="Times New Roman"/>
          <w:b/>
          <w:lang w:val="tr-TR"/>
        </w:rPr>
        <w:t>b)</w:t>
      </w:r>
      <w:r w:rsidRPr="00A00EEB">
        <w:rPr>
          <w:rFonts w:ascii="Times New Roman" w:eastAsia="Times New Roman" w:hAnsi="Times New Roman" w:cs="Times New Roman"/>
          <w:lang w:val="tr-TR"/>
        </w:rPr>
        <w:t xml:space="preserve"> Telefon ve faks numarası</w:t>
      </w:r>
      <w:r w:rsidRPr="00A00EEB">
        <w:rPr>
          <w:rFonts w:ascii="Times New Roman" w:eastAsia="Times New Roman" w:hAnsi="Times New Roman" w:cs="Times New Roman"/>
          <w:lang w:val="tr-TR"/>
        </w:rPr>
        <w:tab/>
        <w:t>:</w:t>
      </w:r>
      <w:r w:rsidRPr="00A00EEB">
        <w:rPr>
          <w:rFonts w:ascii="Times New Roman" w:eastAsia="Times New Roman" w:hAnsi="Times New Roman" w:cs="Times New Roman"/>
          <w:color w:val="808080"/>
          <w:lang w:val="tr-TR"/>
        </w:rPr>
        <w:t xml:space="preserve"> </w:t>
      </w:r>
      <w:r w:rsidRPr="00A00EEB">
        <w:rPr>
          <w:rFonts w:ascii="Times New Roman" w:eastAsia="Times New Roman" w:hAnsi="Times New Roman" w:cs="Times New Roman"/>
          <w:color w:val="000000"/>
          <w:lang w:val="tr-TR"/>
        </w:rPr>
        <w:t>Tel: 0 312 233 10 90 Faks: 0 312 233 10 21</w:t>
      </w:r>
    </w:p>
    <w:p w14:paraId="39DF63A2" w14:textId="77777777" w:rsidR="00A00EEB" w:rsidRPr="00A00EEB" w:rsidRDefault="00A00EEB" w:rsidP="00A00EEB">
      <w:pPr>
        <w:spacing w:after="0" w:line="240" w:lineRule="auto"/>
        <w:jc w:val="both"/>
        <w:rPr>
          <w:rFonts w:ascii="Times New Roman" w:eastAsia="Times New Roman" w:hAnsi="Times New Roman" w:cs="Times New Roman"/>
          <w:lang w:val="tr-TR"/>
        </w:rPr>
      </w:pPr>
      <w:r w:rsidRPr="00A00EEB">
        <w:rPr>
          <w:rFonts w:ascii="Times New Roman" w:eastAsia="Times New Roman" w:hAnsi="Times New Roman" w:cs="Times New Roman"/>
          <w:b/>
          <w:lang w:val="tr-TR"/>
        </w:rPr>
        <w:t>c)</w:t>
      </w:r>
      <w:r w:rsidRPr="00A00EEB">
        <w:rPr>
          <w:rFonts w:ascii="Times New Roman" w:eastAsia="Times New Roman" w:hAnsi="Times New Roman" w:cs="Times New Roman"/>
          <w:lang w:val="tr-TR"/>
        </w:rPr>
        <w:t xml:space="preserve"> Elektronik posta adresi </w:t>
      </w:r>
      <w:r w:rsidRPr="00A00EEB">
        <w:rPr>
          <w:rFonts w:ascii="Times New Roman" w:eastAsia="Times New Roman" w:hAnsi="Times New Roman" w:cs="Times New Roman"/>
          <w:lang w:val="tr-TR"/>
        </w:rPr>
        <w:tab/>
        <w:t>:donatim@cankaya.edu.tr</w:t>
      </w:r>
    </w:p>
    <w:p w14:paraId="49FE1DAF" w14:textId="77777777" w:rsidR="00A00EEB" w:rsidRPr="00A00EEB" w:rsidRDefault="00A00EEB" w:rsidP="00A00EEB">
      <w:pPr>
        <w:spacing w:after="0" w:line="240" w:lineRule="auto"/>
        <w:jc w:val="both"/>
        <w:rPr>
          <w:rFonts w:ascii="Times New Roman" w:eastAsia="Times New Roman" w:hAnsi="Times New Roman" w:cs="Times New Roman"/>
          <w:lang w:val="tr-TR"/>
        </w:rPr>
      </w:pPr>
      <w:r w:rsidRPr="00A00EEB">
        <w:rPr>
          <w:rFonts w:ascii="Times New Roman" w:eastAsia="Times New Roman" w:hAnsi="Times New Roman" w:cs="Times New Roman"/>
          <w:b/>
          <w:lang w:val="tr-TR"/>
        </w:rPr>
        <w:t>ç)</w:t>
      </w:r>
      <w:r w:rsidRPr="00A00EEB">
        <w:rPr>
          <w:rFonts w:ascii="Times New Roman" w:eastAsia="Times New Roman" w:hAnsi="Times New Roman" w:cs="Times New Roman"/>
          <w:lang w:val="tr-TR"/>
        </w:rPr>
        <w:t xml:space="preserve"> İhale dokümanının </w:t>
      </w:r>
    </w:p>
    <w:p w14:paraId="34C5A8A1" w14:textId="77777777" w:rsidR="00A00EEB" w:rsidRPr="00A00EEB" w:rsidRDefault="00A00EEB" w:rsidP="00A00EEB">
      <w:pPr>
        <w:spacing w:after="0" w:line="240" w:lineRule="auto"/>
        <w:jc w:val="both"/>
        <w:rPr>
          <w:rFonts w:ascii="Times New Roman" w:eastAsia="Times New Roman" w:hAnsi="Times New Roman" w:cs="Times New Roman"/>
          <w:lang w:val="tr-TR"/>
        </w:rPr>
      </w:pPr>
      <w:proofErr w:type="gramStart"/>
      <w:r w:rsidRPr="00A00EEB">
        <w:rPr>
          <w:rFonts w:ascii="Times New Roman" w:eastAsia="Times New Roman" w:hAnsi="Times New Roman" w:cs="Times New Roman"/>
          <w:lang w:val="tr-TR"/>
        </w:rPr>
        <w:t>görülebileceği</w:t>
      </w:r>
      <w:proofErr w:type="gramEnd"/>
      <w:r w:rsidRPr="00A00EEB">
        <w:rPr>
          <w:rFonts w:ascii="Times New Roman" w:eastAsia="Times New Roman" w:hAnsi="Times New Roman" w:cs="Times New Roman"/>
          <w:lang w:val="tr-TR"/>
        </w:rPr>
        <w:t xml:space="preserve"> internet adresi</w:t>
      </w:r>
      <w:r w:rsidRPr="00A00EEB">
        <w:rPr>
          <w:rFonts w:ascii="Times New Roman" w:eastAsia="Times New Roman" w:hAnsi="Times New Roman" w:cs="Times New Roman"/>
          <w:lang w:val="tr-TR"/>
        </w:rPr>
        <w:tab/>
        <w:t>:www.cankaya.edu.tr</w:t>
      </w:r>
    </w:p>
    <w:p w14:paraId="1DE2EB1A" w14:textId="77777777" w:rsidR="00A00EEB" w:rsidRPr="00A00EEB" w:rsidRDefault="00A00EEB" w:rsidP="00A00EEB">
      <w:pPr>
        <w:spacing w:after="0" w:line="240" w:lineRule="auto"/>
        <w:jc w:val="both"/>
        <w:rPr>
          <w:rFonts w:ascii="Times New Roman" w:eastAsia="Times New Roman" w:hAnsi="Times New Roman" w:cs="Times New Roman"/>
          <w:lang w:val="tr-TR"/>
        </w:rPr>
      </w:pPr>
    </w:p>
    <w:p w14:paraId="25620A48" w14:textId="77777777" w:rsidR="00A00EEB" w:rsidRPr="00A00EEB" w:rsidRDefault="00A00EEB" w:rsidP="00A00EEB">
      <w:pPr>
        <w:spacing w:after="0" w:line="240" w:lineRule="auto"/>
        <w:jc w:val="both"/>
        <w:rPr>
          <w:rFonts w:ascii="Times New Roman" w:eastAsia="Times New Roman" w:hAnsi="Times New Roman" w:cs="Times New Roman"/>
          <w:lang w:val="tr-TR"/>
        </w:rPr>
      </w:pPr>
      <w:r w:rsidRPr="00A00EEB">
        <w:rPr>
          <w:rFonts w:ascii="Times New Roman" w:eastAsia="Times New Roman" w:hAnsi="Times New Roman" w:cs="Times New Roman"/>
          <w:b/>
          <w:lang w:val="tr-TR"/>
        </w:rPr>
        <w:t>2</w:t>
      </w:r>
      <w:r w:rsidRPr="00A00EEB">
        <w:rPr>
          <w:rFonts w:ascii="Times New Roman" w:eastAsia="Times New Roman" w:hAnsi="Times New Roman" w:cs="Times New Roman"/>
          <w:lang w:val="tr-TR"/>
        </w:rPr>
        <w:t>-İhale konusu hizmetin</w:t>
      </w:r>
      <w:r w:rsidRPr="00A00EEB">
        <w:rPr>
          <w:rFonts w:ascii="Times New Roman" w:eastAsia="Times New Roman" w:hAnsi="Times New Roman" w:cs="Times New Roman"/>
          <w:lang w:val="tr-TR"/>
        </w:rPr>
        <w:tab/>
      </w:r>
    </w:p>
    <w:p w14:paraId="3D312AB9" w14:textId="77777777" w:rsidR="00A00EEB" w:rsidRPr="00A00EEB" w:rsidRDefault="00A00EEB" w:rsidP="00A00EEB">
      <w:pPr>
        <w:spacing w:after="0" w:line="240" w:lineRule="auto"/>
        <w:ind w:left="2835" w:hanging="2835"/>
        <w:jc w:val="both"/>
        <w:rPr>
          <w:rFonts w:ascii="Times New Roman" w:eastAsia="Times New Roman" w:hAnsi="Times New Roman" w:cs="Times New Roman"/>
          <w:lang w:val="tr-TR"/>
        </w:rPr>
      </w:pPr>
      <w:r w:rsidRPr="00A00EEB">
        <w:rPr>
          <w:rFonts w:ascii="Times New Roman" w:eastAsia="Times New Roman" w:hAnsi="Times New Roman" w:cs="Times New Roman"/>
          <w:b/>
          <w:lang w:val="tr-TR"/>
        </w:rPr>
        <w:t>a)</w:t>
      </w:r>
      <w:r w:rsidRPr="00A00EEB">
        <w:rPr>
          <w:rFonts w:ascii="Times New Roman" w:eastAsia="Times New Roman" w:hAnsi="Times New Roman" w:cs="Times New Roman"/>
          <w:lang w:val="tr-TR"/>
        </w:rPr>
        <w:t xml:space="preserve"> Niteliği, türü ve miktarı</w:t>
      </w:r>
      <w:r w:rsidRPr="00A00EEB">
        <w:rPr>
          <w:rFonts w:ascii="Times New Roman" w:eastAsia="Times New Roman" w:hAnsi="Times New Roman" w:cs="Times New Roman"/>
          <w:lang w:val="tr-TR"/>
        </w:rPr>
        <w:tab/>
        <w:t>:Bitkisel Bakım ve Sulama Hizmetleri</w:t>
      </w:r>
    </w:p>
    <w:p w14:paraId="2240C863" w14:textId="77777777" w:rsidR="00A00EEB" w:rsidRPr="00A00EEB" w:rsidRDefault="00A00EEB" w:rsidP="00A00EEB">
      <w:pPr>
        <w:spacing w:after="0" w:line="240" w:lineRule="auto"/>
        <w:ind w:left="2835" w:hanging="3"/>
        <w:jc w:val="both"/>
        <w:rPr>
          <w:rFonts w:ascii="Times New Roman" w:eastAsia="Times New Roman" w:hAnsi="Times New Roman" w:cs="Times New Roman"/>
          <w:color w:val="FF0000"/>
          <w:lang w:val="tr-TR"/>
        </w:rPr>
      </w:pPr>
      <w:r w:rsidRPr="00A00EEB">
        <w:rPr>
          <w:rFonts w:ascii="Times New Roman" w:eastAsia="Times New Roman" w:hAnsi="Times New Roman" w:cs="Times New Roman"/>
          <w:lang w:val="tr-TR"/>
        </w:rPr>
        <w:t xml:space="preserve"> Ayrıntılı bilgiye </w:t>
      </w:r>
      <w:hyperlink r:id="rId8" w:history="1">
        <w:r w:rsidRPr="00A00EEB">
          <w:rPr>
            <w:rFonts w:ascii="Times New Roman" w:eastAsia="Times New Roman" w:hAnsi="Times New Roman" w:cs="Times New Roman"/>
            <w:u w:val="single"/>
            <w:lang w:val="tr-TR"/>
          </w:rPr>
          <w:t>www.cankaya.edu.tr</w:t>
        </w:r>
      </w:hyperlink>
      <w:r w:rsidRPr="00A00EEB">
        <w:rPr>
          <w:rFonts w:ascii="Times New Roman" w:eastAsia="Times New Roman" w:hAnsi="Times New Roman" w:cs="Times New Roman"/>
          <w:lang w:val="tr-TR"/>
        </w:rPr>
        <w:t xml:space="preserve"> </w:t>
      </w:r>
      <w:r w:rsidRPr="00A00EEB">
        <w:rPr>
          <w:rFonts w:ascii="Times New Roman" w:eastAsia="Times New Roman" w:hAnsi="Times New Roman" w:cs="Times New Roman"/>
          <w:color w:val="000000"/>
          <w:lang w:val="tr-TR"/>
        </w:rPr>
        <w:t xml:space="preserve">adresinde yer alan ihale dokümanı </w:t>
      </w:r>
      <w:proofErr w:type="gramStart"/>
      <w:r w:rsidRPr="00A00EEB">
        <w:rPr>
          <w:rFonts w:ascii="Times New Roman" w:eastAsia="Times New Roman" w:hAnsi="Times New Roman" w:cs="Times New Roman"/>
          <w:color w:val="000000"/>
          <w:lang w:val="tr-TR"/>
        </w:rPr>
        <w:t>içinde  bulunan</w:t>
      </w:r>
      <w:proofErr w:type="gramEnd"/>
      <w:r w:rsidRPr="00A00EEB">
        <w:rPr>
          <w:rFonts w:ascii="Times New Roman" w:eastAsia="Times New Roman" w:hAnsi="Times New Roman" w:cs="Times New Roman"/>
          <w:color w:val="000000"/>
          <w:lang w:val="tr-TR"/>
        </w:rPr>
        <w:t xml:space="preserve"> idari şartnameden ulaşılabilir.</w:t>
      </w:r>
    </w:p>
    <w:p w14:paraId="2A5434E4" w14:textId="77777777" w:rsidR="00A00EEB" w:rsidRPr="00A00EEB" w:rsidRDefault="00A00EEB" w:rsidP="00A00EEB">
      <w:pPr>
        <w:spacing w:after="0" w:line="240" w:lineRule="auto"/>
        <w:ind w:left="2832" w:hanging="2832"/>
        <w:jc w:val="both"/>
        <w:rPr>
          <w:rFonts w:ascii="Times New Roman" w:eastAsia="Times New Roman" w:hAnsi="Times New Roman" w:cs="Times New Roman"/>
          <w:lang w:val="tr-TR"/>
        </w:rPr>
      </w:pPr>
      <w:r w:rsidRPr="00A00EEB">
        <w:rPr>
          <w:rFonts w:ascii="Times New Roman" w:eastAsia="Times New Roman" w:hAnsi="Times New Roman" w:cs="Times New Roman"/>
          <w:b/>
          <w:lang w:val="tr-TR"/>
        </w:rPr>
        <w:t>b)</w:t>
      </w:r>
      <w:r w:rsidRPr="00A00EEB">
        <w:rPr>
          <w:rFonts w:ascii="Times New Roman" w:eastAsia="Times New Roman" w:hAnsi="Times New Roman" w:cs="Times New Roman"/>
          <w:lang w:val="tr-TR"/>
        </w:rPr>
        <w:t xml:space="preserve"> Yapılacağı yer</w:t>
      </w:r>
      <w:r w:rsidRPr="00A00EEB">
        <w:rPr>
          <w:rFonts w:ascii="Times New Roman" w:eastAsia="Times New Roman" w:hAnsi="Times New Roman" w:cs="Times New Roman"/>
          <w:lang w:val="tr-TR"/>
        </w:rPr>
        <w:tab/>
        <w:t>:</w:t>
      </w:r>
      <w:proofErr w:type="spellStart"/>
      <w:r w:rsidRPr="00A00EEB">
        <w:rPr>
          <w:rFonts w:ascii="Times New Roman" w:eastAsia="Times New Roman" w:hAnsi="Times New Roman" w:cs="Times New Roman"/>
          <w:lang w:val="tr-TR"/>
        </w:rPr>
        <w:t>Yukarıyurtçu</w:t>
      </w:r>
      <w:proofErr w:type="spellEnd"/>
      <w:r w:rsidRPr="00A00EEB">
        <w:rPr>
          <w:rFonts w:ascii="Times New Roman" w:eastAsia="Times New Roman" w:hAnsi="Times New Roman" w:cs="Times New Roman"/>
          <w:lang w:val="tr-TR"/>
        </w:rPr>
        <w:t xml:space="preserve"> Mah. Mimar Sinan Caddesi No: 4 06815 Etimesgut/ANKARA</w:t>
      </w:r>
    </w:p>
    <w:p w14:paraId="7B7DC7C5" w14:textId="77777777" w:rsidR="00A00EEB" w:rsidRPr="00A00EEB" w:rsidRDefault="00A00EEB" w:rsidP="00A00EEB">
      <w:pPr>
        <w:spacing w:after="0" w:line="240" w:lineRule="auto"/>
        <w:jc w:val="both"/>
        <w:rPr>
          <w:rFonts w:ascii="Times New Roman" w:eastAsia="Times New Roman" w:hAnsi="Times New Roman" w:cs="Times New Roman"/>
          <w:lang w:val="tr-TR"/>
        </w:rPr>
      </w:pPr>
      <w:r w:rsidRPr="00A00EEB">
        <w:rPr>
          <w:rFonts w:ascii="Times New Roman" w:eastAsia="Times New Roman" w:hAnsi="Times New Roman" w:cs="Times New Roman"/>
          <w:b/>
          <w:lang w:val="tr-TR"/>
        </w:rPr>
        <w:t>c)</w:t>
      </w:r>
      <w:r w:rsidRPr="00A00EEB">
        <w:rPr>
          <w:rFonts w:ascii="Times New Roman" w:eastAsia="Times New Roman" w:hAnsi="Times New Roman" w:cs="Times New Roman"/>
          <w:lang w:val="tr-TR"/>
        </w:rPr>
        <w:t xml:space="preserve"> Süresi</w:t>
      </w:r>
      <w:r w:rsidRPr="00A00EEB">
        <w:rPr>
          <w:rFonts w:ascii="Times New Roman" w:eastAsia="Times New Roman" w:hAnsi="Times New Roman" w:cs="Times New Roman"/>
          <w:lang w:val="tr-TR"/>
        </w:rPr>
        <w:tab/>
      </w:r>
      <w:r w:rsidRPr="00A00EEB">
        <w:rPr>
          <w:rFonts w:ascii="Times New Roman" w:eastAsia="Times New Roman" w:hAnsi="Times New Roman" w:cs="Times New Roman"/>
          <w:lang w:val="tr-TR"/>
        </w:rPr>
        <w:tab/>
      </w:r>
      <w:r w:rsidRPr="00A00EEB">
        <w:rPr>
          <w:rFonts w:ascii="Times New Roman" w:eastAsia="Times New Roman" w:hAnsi="Times New Roman" w:cs="Times New Roman"/>
          <w:lang w:val="tr-TR"/>
        </w:rPr>
        <w:tab/>
        <w:t>:01.05.2025 - 30.04.2027</w:t>
      </w:r>
    </w:p>
    <w:p w14:paraId="2365D292" w14:textId="77777777" w:rsidR="00A00EEB" w:rsidRPr="00A00EEB" w:rsidRDefault="00A00EEB" w:rsidP="00A00EEB">
      <w:pPr>
        <w:spacing w:after="0" w:line="240" w:lineRule="auto"/>
        <w:jc w:val="both"/>
        <w:rPr>
          <w:rFonts w:ascii="Times New Roman" w:eastAsia="Times New Roman" w:hAnsi="Times New Roman" w:cs="Times New Roman"/>
          <w:lang w:val="tr-TR"/>
        </w:rPr>
      </w:pPr>
    </w:p>
    <w:p w14:paraId="144BE436" w14:textId="77777777" w:rsidR="00A00EEB" w:rsidRPr="00A00EEB" w:rsidRDefault="00A00EEB" w:rsidP="00A00EEB">
      <w:pPr>
        <w:spacing w:after="0" w:line="240" w:lineRule="auto"/>
        <w:jc w:val="both"/>
        <w:rPr>
          <w:rFonts w:ascii="Times New Roman" w:eastAsia="Times New Roman" w:hAnsi="Times New Roman" w:cs="Times New Roman"/>
          <w:lang w:val="tr-TR"/>
        </w:rPr>
      </w:pPr>
      <w:r w:rsidRPr="00A00EEB">
        <w:rPr>
          <w:rFonts w:ascii="Times New Roman" w:eastAsia="Times New Roman" w:hAnsi="Times New Roman" w:cs="Times New Roman"/>
          <w:b/>
          <w:lang w:val="tr-TR"/>
        </w:rPr>
        <w:t>3</w:t>
      </w:r>
      <w:r w:rsidRPr="00A00EEB">
        <w:rPr>
          <w:rFonts w:ascii="Times New Roman" w:eastAsia="Times New Roman" w:hAnsi="Times New Roman" w:cs="Times New Roman"/>
          <w:lang w:val="tr-TR"/>
        </w:rPr>
        <w:t>-İhalenin</w:t>
      </w:r>
      <w:r w:rsidRPr="00A00EEB">
        <w:rPr>
          <w:rFonts w:ascii="Times New Roman" w:eastAsia="Times New Roman" w:hAnsi="Times New Roman" w:cs="Times New Roman"/>
          <w:lang w:val="tr-TR"/>
        </w:rPr>
        <w:tab/>
      </w:r>
    </w:p>
    <w:p w14:paraId="3E7EB5CC" w14:textId="77777777" w:rsidR="00A00EEB" w:rsidRPr="00A00EEB" w:rsidRDefault="00A00EEB" w:rsidP="00A00EEB">
      <w:pPr>
        <w:spacing w:after="0" w:line="240" w:lineRule="auto"/>
        <w:ind w:left="2832" w:hanging="2832"/>
        <w:jc w:val="both"/>
        <w:rPr>
          <w:rFonts w:ascii="Times New Roman" w:eastAsia="Times New Roman" w:hAnsi="Times New Roman" w:cs="Times New Roman"/>
          <w:lang w:val="tr-TR"/>
        </w:rPr>
      </w:pPr>
      <w:r w:rsidRPr="00A00EEB">
        <w:rPr>
          <w:rFonts w:ascii="Times New Roman" w:eastAsia="Times New Roman" w:hAnsi="Times New Roman" w:cs="Times New Roman"/>
          <w:b/>
          <w:lang w:val="tr-TR"/>
        </w:rPr>
        <w:t>a)</w:t>
      </w:r>
      <w:r w:rsidRPr="00A00EEB">
        <w:rPr>
          <w:rFonts w:ascii="Times New Roman" w:eastAsia="Times New Roman" w:hAnsi="Times New Roman" w:cs="Times New Roman"/>
          <w:lang w:val="tr-TR"/>
        </w:rPr>
        <w:t xml:space="preserve"> Yapılacağı yer</w:t>
      </w:r>
      <w:r w:rsidRPr="00A00EEB">
        <w:rPr>
          <w:rFonts w:ascii="Times New Roman" w:eastAsia="Times New Roman" w:hAnsi="Times New Roman" w:cs="Times New Roman"/>
          <w:lang w:val="tr-TR"/>
        </w:rPr>
        <w:tab/>
        <w:t xml:space="preserve">:Çankaya Üniversitesi Rektörlük Binası Senato Toplantı Salonu </w:t>
      </w:r>
      <w:proofErr w:type="spellStart"/>
      <w:r w:rsidRPr="00A00EEB">
        <w:rPr>
          <w:rFonts w:ascii="Times New Roman" w:eastAsia="Times New Roman" w:hAnsi="Times New Roman" w:cs="Times New Roman"/>
          <w:lang w:val="tr-TR"/>
        </w:rPr>
        <w:t>Yukarıyurtçu</w:t>
      </w:r>
      <w:proofErr w:type="spellEnd"/>
      <w:r w:rsidRPr="00A00EEB">
        <w:rPr>
          <w:rFonts w:ascii="Times New Roman" w:eastAsia="Times New Roman" w:hAnsi="Times New Roman" w:cs="Times New Roman"/>
          <w:lang w:val="tr-TR"/>
        </w:rPr>
        <w:t xml:space="preserve"> Mahallesi Mimar Sinan Caddesi No:4 06815 Etimesgut/ANKARA</w:t>
      </w:r>
    </w:p>
    <w:p w14:paraId="1E112635" w14:textId="39462B35" w:rsidR="00A00EEB" w:rsidRPr="00A00EEB" w:rsidRDefault="00A00EEB" w:rsidP="00A00EEB">
      <w:pPr>
        <w:spacing w:after="0" w:line="240" w:lineRule="auto"/>
        <w:jc w:val="both"/>
        <w:rPr>
          <w:rFonts w:ascii="Times New Roman" w:eastAsia="Times New Roman" w:hAnsi="Times New Roman" w:cs="Times New Roman"/>
          <w:color w:val="FF0000"/>
          <w:lang w:val="tr-TR"/>
        </w:rPr>
      </w:pPr>
      <w:r w:rsidRPr="00A00EEB">
        <w:rPr>
          <w:rFonts w:ascii="Times New Roman" w:eastAsia="Times New Roman" w:hAnsi="Times New Roman" w:cs="Times New Roman"/>
          <w:b/>
          <w:lang w:val="tr-TR"/>
        </w:rPr>
        <w:t>b)</w:t>
      </w:r>
      <w:r w:rsidRPr="00A00EEB">
        <w:rPr>
          <w:rFonts w:ascii="Times New Roman" w:eastAsia="Times New Roman" w:hAnsi="Times New Roman" w:cs="Times New Roman"/>
          <w:lang w:val="tr-TR"/>
        </w:rPr>
        <w:t xml:space="preserve"> Tarihi ve saati</w:t>
      </w:r>
      <w:r w:rsidRPr="00A00EEB">
        <w:rPr>
          <w:rFonts w:ascii="Times New Roman" w:eastAsia="Times New Roman" w:hAnsi="Times New Roman" w:cs="Times New Roman"/>
          <w:lang w:val="tr-TR"/>
        </w:rPr>
        <w:tab/>
        <w:t xml:space="preserve">             </w:t>
      </w:r>
      <w:r w:rsidRPr="009B53C9">
        <w:rPr>
          <w:rFonts w:ascii="Times New Roman" w:eastAsia="Times New Roman" w:hAnsi="Times New Roman" w:cs="Times New Roman"/>
          <w:lang w:val="tr-TR"/>
        </w:rPr>
        <w:t>:</w:t>
      </w:r>
      <w:r w:rsidR="009B53C9" w:rsidRPr="009B53C9">
        <w:rPr>
          <w:rFonts w:ascii="Times New Roman" w:eastAsia="Times New Roman" w:hAnsi="Times New Roman" w:cs="Times New Roman"/>
          <w:b/>
          <w:lang w:val="tr-TR"/>
        </w:rPr>
        <w:t>11.04.2025</w:t>
      </w:r>
      <w:r w:rsidRPr="009B53C9">
        <w:rPr>
          <w:rFonts w:ascii="Times New Roman" w:eastAsia="Times New Roman" w:hAnsi="Times New Roman" w:cs="Times New Roman"/>
          <w:b/>
          <w:lang w:val="tr-TR"/>
        </w:rPr>
        <w:t xml:space="preserve"> Cuma Günü, Saat 10:00</w:t>
      </w:r>
    </w:p>
    <w:p w14:paraId="12F38397" w14:textId="77777777" w:rsidR="00A00EEB" w:rsidRPr="00A00EEB" w:rsidRDefault="00A00EEB" w:rsidP="00A00EEB">
      <w:pPr>
        <w:spacing w:after="0" w:line="240" w:lineRule="auto"/>
        <w:jc w:val="both"/>
        <w:rPr>
          <w:rFonts w:ascii="Times New Roman" w:eastAsia="Times New Roman" w:hAnsi="Times New Roman" w:cs="Times New Roman"/>
          <w:color w:val="FF0000"/>
          <w:lang w:val="tr-TR"/>
        </w:rPr>
      </w:pPr>
    </w:p>
    <w:p w14:paraId="230C0482" w14:textId="77777777" w:rsidR="00A00EEB" w:rsidRPr="00A00EEB" w:rsidRDefault="00A00EEB" w:rsidP="00A00EEB">
      <w:pPr>
        <w:spacing w:after="0" w:line="240" w:lineRule="auto"/>
        <w:jc w:val="both"/>
        <w:rPr>
          <w:rFonts w:ascii="Times New Roman" w:eastAsia="Times New Roman" w:hAnsi="Times New Roman" w:cs="Times New Roman"/>
          <w:lang w:val="tr-TR"/>
        </w:rPr>
      </w:pPr>
      <w:r w:rsidRPr="00A00EEB">
        <w:rPr>
          <w:rFonts w:ascii="Times New Roman" w:eastAsia="Times New Roman" w:hAnsi="Times New Roman" w:cs="Times New Roman"/>
          <w:b/>
          <w:lang w:val="tr-TR"/>
        </w:rPr>
        <w:t>4 -</w:t>
      </w:r>
      <w:r w:rsidRPr="00A00EEB">
        <w:rPr>
          <w:rFonts w:ascii="Times New Roman" w:eastAsia="Times New Roman" w:hAnsi="Times New Roman" w:cs="Times New Roman"/>
          <w:lang w:val="tr-TR"/>
        </w:rPr>
        <w:t xml:space="preserve"> İhaleye katılabilme şartları ve istenilen belgeler ile yeterlik değerlendirmesinde uygulanacak </w:t>
      </w:r>
      <w:proofErr w:type="gramStart"/>
      <w:r w:rsidRPr="00A00EEB">
        <w:rPr>
          <w:rFonts w:ascii="Times New Roman" w:eastAsia="Times New Roman" w:hAnsi="Times New Roman" w:cs="Times New Roman"/>
          <w:lang w:val="tr-TR"/>
        </w:rPr>
        <w:t>kriterler</w:t>
      </w:r>
      <w:proofErr w:type="gramEnd"/>
      <w:r w:rsidRPr="00A00EEB">
        <w:rPr>
          <w:rFonts w:ascii="Times New Roman" w:eastAsia="Times New Roman" w:hAnsi="Times New Roman" w:cs="Times New Roman"/>
          <w:lang w:val="tr-TR"/>
        </w:rPr>
        <w:t>:</w:t>
      </w:r>
    </w:p>
    <w:p w14:paraId="1F15C219" w14:textId="77777777" w:rsidR="00A00EEB" w:rsidRPr="00A00EEB" w:rsidRDefault="00A00EEB" w:rsidP="00A00EEB">
      <w:pPr>
        <w:spacing w:after="0" w:line="240" w:lineRule="auto"/>
        <w:jc w:val="both"/>
        <w:rPr>
          <w:rFonts w:ascii="Times New Roman" w:eastAsia="Times New Roman" w:hAnsi="Times New Roman" w:cs="Times New Roman"/>
          <w:lang w:val="tr-TR"/>
        </w:rPr>
      </w:pPr>
      <w:r w:rsidRPr="00A00EEB">
        <w:rPr>
          <w:rFonts w:ascii="Times New Roman" w:eastAsia="Times New Roman" w:hAnsi="Times New Roman" w:cs="Times New Roman"/>
          <w:b/>
          <w:lang w:val="tr-TR"/>
        </w:rPr>
        <w:t>4.1.</w:t>
      </w:r>
      <w:r w:rsidRPr="00A00EEB">
        <w:rPr>
          <w:rFonts w:ascii="Times New Roman" w:eastAsia="Times New Roman" w:hAnsi="Times New Roman" w:cs="Times New Roman"/>
          <w:lang w:val="tr-TR"/>
        </w:rPr>
        <w:t xml:space="preserve"> İhaleye katılma şartları ve istenilen belgeler:</w:t>
      </w:r>
    </w:p>
    <w:p w14:paraId="20C40EE1" w14:textId="77777777" w:rsidR="00A00EEB" w:rsidRPr="00A00EEB" w:rsidRDefault="00A00EEB" w:rsidP="00A00EEB">
      <w:pPr>
        <w:spacing w:after="0" w:line="240" w:lineRule="auto"/>
        <w:jc w:val="both"/>
        <w:rPr>
          <w:rFonts w:ascii="Times New Roman" w:eastAsia="Times New Roman" w:hAnsi="Times New Roman" w:cs="Times New Roman"/>
          <w:lang w:val="tr-TR"/>
        </w:rPr>
      </w:pPr>
      <w:r w:rsidRPr="00A00EEB">
        <w:rPr>
          <w:rFonts w:ascii="Times New Roman" w:eastAsia="Times New Roman" w:hAnsi="Times New Roman" w:cs="Times New Roman"/>
          <w:b/>
          <w:lang w:val="tr-TR"/>
        </w:rPr>
        <w:t>4.1.1</w:t>
      </w:r>
      <w:r w:rsidRPr="00A00EEB">
        <w:rPr>
          <w:rFonts w:ascii="Times New Roman" w:eastAsia="Times New Roman" w:hAnsi="Times New Roman" w:cs="Times New Roman"/>
          <w:lang w:val="tr-TR"/>
        </w:rPr>
        <w:t xml:space="preserve"> İhale konusu işin yerine getirilmesi için alınması zorunlu olan ve ilgili mevzuatında o iş için özel olarak düzenlenen sicil, izin, ruhsat vb. belgeler</w:t>
      </w:r>
    </w:p>
    <w:p w14:paraId="1C7B8064" w14:textId="77777777" w:rsidR="00A00EEB" w:rsidRPr="00A00EEB" w:rsidRDefault="00A00EEB" w:rsidP="00A00EEB">
      <w:pPr>
        <w:spacing w:after="0" w:line="240" w:lineRule="auto"/>
        <w:jc w:val="both"/>
        <w:rPr>
          <w:rFonts w:ascii="Times New Roman" w:eastAsia="Times New Roman" w:hAnsi="Times New Roman" w:cs="Times New Roman"/>
          <w:lang w:val="tr-TR"/>
        </w:rPr>
      </w:pPr>
      <w:r w:rsidRPr="00A00EEB">
        <w:rPr>
          <w:rFonts w:ascii="Times New Roman" w:eastAsia="Times New Roman" w:hAnsi="Times New Roman" w:cs="Times New Roman"/>
          <w:b/>
          <w:lang w:val="tr-TR"/>
        </w:rPr>
        <w:t>4.1.2</w:t>
      </w:r>
      <w:r w:rsidRPr="00A00EEB">
        <w:rPr>
          <w:rFonts w:ascii="Times New Roman" w:eastAsia="Times New Roman" w:hAnsi="Times New Roman" w:cs="Times New Roman"/>
          <w:lang w:val="tr-TR"/>
        </w:rPr>
        <w:t xml:space="preserve"> Teklif vermeye yetkili olduğunu gösteren imza beyannamesi veya imza sirküleri; </w:t>
      </w:r>
    </w:p>
    <w:p w14:paraId="48F94E13" w14:textId="77777777" w:rsidR="00A00EEB" w:rsidRPr="00A00EEB" w:rsidRDefault="00A00EEB" w:rsidP="00A00EEB">
      <w:pPr>
        <w:spacing w:after="0" w:line="240" w:lineRule="auto"/>
        <w:jc w:val="both"/>
        <w:rPr>
          <w:rFonts w:ascii="Times New Roman" w:eastAsia="Times New Roman" w:hAnsi="Times New Roman" w:cs="Times New Roman"/>
          <w:lang w:val="tr-TR"/>
        </w:rPr>
      </w:pPr>
      <w:r w:rsidRPr="00A00EEB">
        <w:rPr>
          <w:rFonts w:ascii="Times New Roman" w:eastAsia="Times New Roman" w:hAnsi="Times New Roman" w:cs="Times New Roman"/>
          <w:b/>
          <w:lang w:val="tr-TR"/>
        </w:rPr>
        <w:t>4.1.2.1</w:t>
      </w:r>
      <w:r w:rsidRPr="00A00EEB">
        <w:rPr>
          <w:rFonts w:ascii="Times New Roman" w:eastAsia="Times New Roman" w:hAnsi="Times New Roman" w:cs="Times New Roman"/>
          <w:lang w:val="tr-TR"/>
        </w:rPr>
        <w:t xml:space="preserve"> Gerçek kişi olması halinde, noter tasdikli imza beyannamesi,</w:t>
      </w:r>
    </w:p>
    <w:p w14:paraId="1F350F43" w14:textId="77777777" w:rsidR="00A00EEB" w:rsidRPr="00A00EEB" w:rsidRDefault="00A00EEB" w:rsidP="00A00EEB">
      <w:pPr>
        <w:spacing w:after="0" w:line="240" w:lineRule="auto"/>
        <w:jc w:val="both"/>
        <w:rPr>
          <w:rFonts w:ascii="Times New Roman" w:eastAsia="Times New Roman" w:hAnsi="Times New Roman" w:cs="Times New Roman"/>
          <w:lang w:val="tr-TR"/>
        </w:rPr>
      </w:pPr>
      <w:proofErr w:type="gramStart"/>
      <w:r w:rsidRPr="00A00EEB">
        <w:rPr>
          <w:rFonts w:ascii="Times New Roman" w:eastAsia="Times New Roman" w:hAnsi="Times New Roman" w:cs="Times New Roman"/>
          <w:b/>
          <w:lang w:val="tr-TR"/>
        </w:rPr>
        <w:t>4.1.2.2</w:t>
      </w:r>
      <w:r w:rsidRPr="00A00EEB">
        <w:rPr>
          <w:rFonts w:ascii="Times New Roman" w:eastAsia="Times New Roman" w:hAnsi="Times New Roman" w:cs="Times New Roman"/>
          <w:lang w:val="tr-TR"/>
        </w:rPr>
        <w:t xml:space="preserve">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14:paraId="51974771" w14:textId="77777777" w:rsidR="00A00EEB" w:rsidRPr="00A00EEB" w:rsidRDefault="00A00EEB" w:rsidP="00A00EEB">
      <w:pPr>
        <w:spacing w:after="0" w:line="240" w:lineRule="auto"/>
        <w:jc w:val="both"/>
        <w:rPr>
          <w:rFonts w:ascii="Times New Roman" w:eastAsia="Times New Roman" w:hAnsi="Times New Roman" w:cs="Times New Roman"/>
          <w:lang w:val="tr-TR"/>
        </w:rPr>
      </w:pPr>
      <w:r w:rsidRPr="00A00EEB">
        <w:rPr>
          <w:rFonts w:ascii="Times New Roman" w:eastAsia="Times New Roman" w:hAnsi="Times New Roman" w:cs="Times New Roman"/>
          <w:b/>
          <w:lang w:val="tr-TR"/>
        </w:rPr>
        <w:t>4.1.3</w:t>
      </w:r>
      <w:r w:rsidRPr="00A00EEB">
        <w:rPr>
          <w:rFonts w:ascii="Times New Roman" w:eastAsia="Times New Roman" w:hAnsi="Times New Roman" w:cs="Times New Roman"/>
          <w:lang w:val="tr-TR"/>
        </w:rPr>
        <w:t xml:space="preserve"> Şekli ve içeriği İdari Şartnamede belirlenen teklif mektubu,</w:t>
      </w:r>
    </w:p>
    <w:p w14:paraId="339CAC8B" w14:textId="77777777" w:rsidR="00A00EEB" w:rsidRPr="00A00EEB" w:rsidRDefault="00A00EEB" w:rsidP="00A00EEB">
      <w:pPr>
        <w:spacing w:after="0" w:line="240" w:lineRule="auto"/>
        <w:jc w:val="both"/>
        <w:rPr>
          <w:rFonts w:ascii="Times New Roman" w:eastAsia="Times New Roman" w:hAnsi="Times New Roman" w:cs="Times New Roman"/>
          <w:lang w:val="tr-TR"/>
        </w:rPr>
      </w:pPr>
      <w:r w:rsidRPr="00A00EEB">
        <w:rPr>
          <w:rFonts w:ascii="Times New Roman" w:eastAsia="Times New Roman" w:hAnsi="Times New Roman" w:cs="Times New Roman"/>
          <w:b/>
          <w:lang w:val="tr-TR"/>
        </w:rPr>
        <w:t>4.1.4</w:t>
      </w:r>
      <w:r w:rsidRPr="00A00EEB">
        <w:rPr>
          <w:rFonts w:ascii="Times New Roman" w:eastAsia="Times New Roman" w:hAnsi="Times New Roman" w:cs="Times New Roman"/>
          <w:lang w:val="tr-TR"/>
        </w:rPr>
        <w:t xml:space="preserve"> Şekli ve içeriği İdari Şartnamede belirlenen geçici teminat.</w:t>
      </w:r>
    </w:p>
    <w:p w14:paraId="1C9418F4" w14:textId="77777777" w:rsidR="00A00EEB" w:rsidRPr="00A00EEB" w:rsidRDefault="00A00EEB" w:rsidP="00A00EEB">
      <w:pPr>
        <w:spacing w:after="0" w:line="240" w:lineRule="auto"/>
        <w:jc w:val="both"/>
        <w:rPr>
          <w:rFonts w:ascii="Times New Roman" w:eastAsia="Times New Roman" w:hAnsi="Times New Roman" w:cs="Times New Roman"/>
          <w:lang w:val="tr-TR"/>
        </w:rPr>
      </w:pPr>
      <w:r w:rsidRPr="00A00EEB">
        <w:rPr>
          <w:rFonts w:ascii="Times New Roman" w:eastAsia="Times New Roman" w:hAnsi="Times New Roman" w:cs="Times New Roman"/>
          <w:b/>
          <w:lang w:val="tr-TR"/>
        </w:rPr>
        <w:t>4.1.5</w:t>
      </w:r>
      <w:r w:rsidRPr="00A00EEB">
        <w:rPr>
          <w:rFonts w:ascii="Times New Roman" w:eastAsia="Times New Roman" w:hAnsi="Times New Roman" w:cs="Times New Roman"/>
          <w:lang w:val="tr-TR"/>
        </w:rPr>
        <w:t xml:space="preserve"> İhale konusu işin tamamı veya bir kısmı alt yüklenicilere yaptırılamaz</w:t>
      </w:r>
    </w:p>
    <w:p w14:paraId="788E14EA" w14:textId="77777777" w:rsidR="00A00EEB" w:rsidRPr="00A00EEB" w:rsidRDefault="00A00EEB" w:rsidP="00A00EEB">
      <w:pPr>
        <w:spacing w:after="0" w:line="240" w:lineRule="auto"/>
        <w:jc w:val="both"/>
        <w:rPr>
          <w:rFonts w:ascii="Times New Roman" w:eastAsia="Times New Roman" w:hAnsi="Times New Roman" w:cs="Times New Roman"/>
          <w:color w:val="000000"/>
          <w:lang w:val="tr-TR"/>
        </w:rPr>
      </w:pPr>
      <w:r w:rsidRPr="00A00EEB">
        <w:rPr>
          <w:rFonts w:ascii="Times New Roman" w:eastAsia="Times New Roman" w:hAnsi="Times New Roman" w:cs="Times New Roman"/>
          <w:b/>
          <w:lang w:val="tr-TR"/>
        </w:rPr>
        <w:t>4.1.6</w:t>
      </w:r>
      <w:r w:rsidRPr="00A00EEB">
        <w:rPr>
          <w:rFonts w:ascii="Times New Roman" w:eastAsia="Times New Roman" w:hAnsi="Times New Roman" w:cs="Times New Roman"/>
          <w:lang w:val="tr-TR"/>
        </w:rPr>
        <w:t xml:space="preserve"> </w:t>
      </w:r>
      <w:r w:rsidRPr="00A00EEB">
        <w:rPr>
          <w:rFonts w:ascii="Times New Roman" w:eastAsia="Times New Roman" w:hAnsi="Times New Roman" w:cs="Times New Roman"/>
          <w:color w:val="000000"/>
          <w:lang w:val="tr-TR"/>
        </w:rPr>
        <w:t xml:space="preserve">Tüzel kişi tarafından iş deneyimini göstermek üzere sunulan belgenin, tüzel kişiliğin yarısından fazla </w:t>
      </w:r>
      <w:proofErr w:type="gramStart"/>
      <w:r w:rsidRPr="00A00EEB">
        <w:rPr>
          <w:rFonts w:ascii="Times New Roman" w:eastAsia="Times New Roman" w:hAnsi="Times New Roman" w:cs="Times New Roman"/>
          <w:color w:val="000000"/>
          <w:lang w:val="tr-TR"/>
        </w:rPr>
        <w:t>hissesine</w:t>
      </w:r>
      <w:proofErr w:type="gramEnd"/>
      <w:r w:rsidRPr="00A00EEB">
        <w:rPr>
          <w:rFonts w:ascii="Times New Roman" w:eastAsia="Times New Roman" w:hAnsi="Times New Roman" w:cs="Times New Roman"/>
          <w:color w:val="000000"/>
          <w:lang w:val="tr-TR"/>
        </w:rPr>
        <w:t xml:space="preserv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w:t>
      </w:r>
    </w:p>
    <w:p w14:paraId="7DC551C3" w14:textId="77777777" w:rsidR="00A00EEB" w:rsidRPr="00A00EEB" w:rsidRDefault="00A00EEB" w:rsidP="00A00EEB">
      <w:pPr>
        <w:spacing w:after="0" w:line="240" w:lineRule="auto"/>
        <w:jc w:val="both"/>
        <w:rPr>
          <w:rFonts w:ascii="Times New Roman" w:eastAsia="Times New Roman" w:hAnsi="Times New Roman" w:cs="Times New Roman"/>
          <w:lang w:val="tr-TR"/>
        </w:rPr>
      </w:pPr>
      <w:r w:rsidRPr="00A00EEB">
        <w:rPr>
          <w:rFonts w:ascii="Times New Roman" w:eastAsia="Times New Roman" w:hAnsi="Times New Roman" w:cs="Times New Roman"/>
          <w:b/>
          <w:lang w:val="tr-TR"/>
        </w:rPr>
        <w:t>4.2.</w:t>
      </w:r>
      <w:r w:rsidRPr="00A00EEB">
        <w:rPr>
          <w:rFonts w:ascii="Times New Roman" w:eastAsia="Times New Roman" w:hAnsi="Times New Roman" w:cs="Times New Roman"/>
          <w:lang w:val="tr-TR"/>
        </w:rPr>
        <w:t xml:space="preserve"> Ekonomik ve mali yeterliğe ilişkin belgeler ve bu belgelerin taşıması gereken </w:t>
      </w:r>
      <w:proofErr w:type="gramStart"/>
      <w:r w:rsidRPr="00A00EEB">
        <w:rPr>
          <w:rFonts w:ascii="Times New Roman" w:eastAsia="Times New Roman" w:hAnsi="Times New Roman" w:cs="Times New Roman"/>
          <w:lang w:val="tr-TR"/>
        </w:rPr>
        <w:t>kriterler</w:t>
      </w:r>
      <w:proofErr w:type="gramEnd"/>
      <w:r w:rsidRPr="00A00EEB">
        <w:rPr>
          <w:rFonts w:ascii="Times New Roman" w:eastAsia="Times New Roman" w:hAnsi="Times New Roman" w:cs="Times New Roman"/>
          <w:lang w:val="tr-TR"/>
        </w:rP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17"/>
      </w:tblGrid>
      <w:tr w:rsidR="00A00EEB" w:rsidRPr="00A00EEB" w14:paraId="16532B40" w14:textId="77777777" w:rsidTr="003A5B81">
        <w:trPr>
          <w:tblCellSpacing w:w="15" w:type="dxa"/>
        </w:trPr>
        <w:tc>
          <w:tcPr>
            <w:tcW w:w="0" w:type="auto"/>
            <w:tcBorders>
              <w:top w:val="nil"/>
              <w:left w:val="nil"/>
              <w:bottom w:val="nil"/>
              <w:right w:val="nil"/>
            </w:tcBorders>
            <w:vAlign w:val="center"/>
          </w:tcPr>
          <w:p w14:paraId="15DE9051" w14:textId="77777777" w:rsidR="00A00EEB" w:rsidRPr="00A00EEB" w:rsidRDefault="00A00EEB" w:rsidP="00A00EEB">
            <w:pPr>
              <w:spacing w:after="0" w:line="240" w:lineRule="auto"/>
              <w:jc w:val="both"/>
              <w:rPr>
                <w:rFonts w:ascii="Times New Roman" w:eastAsia="Times New Roman" w:hAnsi="Times New Roman" w:cs="Times New Roman"/>
                <w:lang w:val="tr-TR" w:eastAsia="tr-TR"/>
              </w:rPr>
            </w:pPr>
            <w:r w:rsidRPr="00A00EEB">
              <w:rPr>
                <w:rFonts w:ascii="Times New Roman" w:eastAsia="Times New Roman" w:hAnsi="Times New Roman" w:cs="Times New Roman"/>
                <w:b/>
                <w:bCs/>
                <w:lang w:val="tr-TR" w:eastAsia="tr-TR"/>
              </w:rPr>
              <w:t>4.2.1</w:t>
            </w:r>
            <w:r w:rsidRPr="00A00EEB">
              <w:rPr>
                <w:rFonts w:ascii="Times New Roman" w:eastAsia="Times New Roman" w:hAnsi="Times New Roman" w:cs="Times New Roman"/>
                <w:lang w:val="tr-TR" w:eastAsia="tr-TR"/>
              </w:rPr>
              <w:t xml:space="preserve"> Bankalardan temin edilecek belgeler:</w:t>
            </w:r>
          </w:p>
        </w:tc>
      </w:tr>
      <w:tr w:rsidR="00A00EEB" w:rsidRPr="00A00EEB" w14:paraId="4BD1618E" w14:textId="77777777" w:rsidTr="003A5B81">
        <w:trPr>
          <w:tblCellSpacing w:w="15" w:type="dxa"/>
        </w:trPr>
        <w:tc>
          <w:tcPr>
            <w:tcW w:w="0" w:type="auto"/>
            <w:tcBorders>
              <w:top w:val="nil"/>
              <w:left w:val="nil"/>
              <w:bottom w:val="nil"/>
              <w:right w:val="nil"/>
            </w:tcBorders>
            <w:vAlign w:val="center"/>
          </w:tcPr>
          <w:p w14:paraId="0FAEF618" w14:textId="77777777" w:rsidR="00A00EEB" w:rsidRPr="00A00EEB" w:rsidRDefault="00A00EEB" w:rsidP="00A00EEB">
            <w:pPr>
              <w:spacing w:after="0" w:line="240" w:lineRule="auto"/>
              <w:jc w:val="both"/>
              <w:rPr>
                <w:rFonts w:ascii="Times New Roman" w:eastAsia="Times New Roman" w:hAnsi="Times New Roman" w:cs="Times New Roman"/>
                <w:lang w:val="tr-TR" w:eastAsia="tr-TR"/>
              </w:rPr>
            </w:pPr>
            <w:r w:rsidRPr="00A00EEB">
              <w:rPr>
                <w:rFonts w:ascii="Times New Roman" w:eastAsia="Times New Roman" w:hAnsi="Times New Roman" w:cs="Times New Roman"/>
                <w:lang w:val="tr-TR" w:eastAsia="tr-TR"/>
              </w:rPr>
              <w:t xml:space="preserve">Teklif edilen bedelin %10 dan az olmamak üzere istekli tarafından belirlenecek tutarda bankalar nezdindeki kullanılmamış nakdi veya </w:t>
            </w:r>
            <w:proofErr w:type="spellStart"/>
            <w:r w:rsidRPr="00A00EEB">
              <w:rPr>
                <w:rFonts w:ascii="Times New Roman" w:eastAsia="Times New Roman" w:hAnsi="Times New Roman" w:cs="Times New Roman"/>
                <w:lang w:val="tr-TR" w:eastAsia="tr-TR"/>
              </w:rPr>
              <w:t>gayrinakdi</w:t>
            </w:r>
            <w:proofErr w:type="spellEnd"/>
            <w:r w:rsidRPr="00A00EEB">
              <w:rPr>
                <w:rFonts w:ascii="Times New Roman" w:eastAsia="Times New Roman" w:hAnsi="Times New Roman" w:cs="Times New Roman"/>
                <w:lang w:val="tr-TR" w:eastAsia="tr-TR"/>
              </w:rPr>
              <w:t xml:space="preserve"> kredisini ya da üzerinde kısıtlama bulunmayan mevduatını gösterir banka referans mektubu. Bu </w:t>
            </w:r>
            <w:proofErr w:type="gramStart"/>
            <w:r w:rsidRPr="00A00EEB">
              <w:rPr>
                <w:rFonts w:ascii="Times New Roman" w:eastAsia="Times New Roman" w:hAnsi="Times New Roman" w:cs="Times New Roman"/>
                <w:lang w:val="tr-TR" w:eastAsia="tr-TR"/>
              </w:rPr>
              <w:t>kriter</w:t>
            </w:r>
            <w:proofErr w:type="gramEnd"/>
            <w:r w:rsidRPr="00A00EEB">
              <w:rPr>
                <w:rFonts w:ascii="Times New Roman" w:eastAsia="Times New Roman" w:hAnsi="Times New Roman" w:cs="Times New Roman"/>
                <w:lang w:val="tr-TR" w:eastAsia="tr-TR"/>
              </w:rPr>
              <w:t xml:space="preserve"> mevduat ve kredi tutarları toplanmak ya da birden fazla banka referans mektubu sunularak sağlanabilir.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27"/>
            </w:tblGrid>
            <w:tr w:rsidR="00A00EEB" w:rsidRPr="00A00EEB" w14:paraId="5FE0A1DF" w14:textId="77777777" w:rsidTr="003A5B81">
              <w:trPr>
                <w:tblCellSpacing w:w="15" w:type="dxa"/>
              </w:trPr>
              <w:tc>
                <w:tcPr>
                  <w:tcW w:w="0" w:type="auto"/>
                  <w:tcBorders>
                    <w:top w:val="nil"/>
                    <w:left w:val="nil"/>
                    <w:bottom w:val="nil"/>
                    <w:right w:val="nil"/>
                  </w:tcBorders>
                  <w:vAlign w:val="center"/>
                </w:tcPr>
                <w:p w14:paraId="4623A0E7" w14:textId="77777777" w:rsidR="00A00EEB" w:rsidRPr="00A00EEB" w:rsidRDefault="00A00EEB" w:rsidP="00A00EEB">
                  <w:pPr>
                    <w:spacing w:after="0" w:line="240" w:lineRule="auto"/>
                    <w:jc w:val="both"/>
                    <w:rPr>
                      <w:rFonts w:ascii="Times New Roman" w:eastAsia="Times New Roman" w:hAnsi="Times New Roman" w:cs="Times New Roman"/>
                      <w:lang w:val="tr-TR" w:eastAsia="tr-TR"/>
                    </w:rPr>
                  </w:pPr>
                  <w:r w:rsidRPr="00A00EEB">
                    <w:rPr>
                      <w:rFonts w:ascii="Times New Roman" w:eastAsia="Times New Roman" w:hAnsi="Times New Roman" w:cs="Times New Roman"/>
                      <w:b/>
                      <w:bCs/>
                      <w:lang w:val="tr-TR" w:eastAsia="tr-TR"/>
                    </w:rPr>
                    <w:lastRenderedPageBreak/>
                    <w:t>4.2.2. Bilanço veya eşdeğer belgeler:</w:t>
                  </w:r>
                </w:p>
              </w:tc>
            </w:tr>
            <w:tr w:rsidR="00A00EEB" w:rsidRPr="00A00EEB" w14:paraId="37666986" w14:textId="77777777" w:rsidTr="003A5B81">
              <w:trPr>
                <w:tblCellSpacing w:w="15" w:type="dxa"/>
              </w:trPr>
              <w:tc>
                <w:tcPr>
                  <w:tcW w:w="0" w:type="auto"/>
                  <w:tcBorders>
                    <w:top w:val="nil"/>
                    <w:left w:val="nil"/>
                    <w:bottom w:val="nil"/>
                    <w:right w:val="nil"/>
                  </w:tcBorders>
                  <w:vAlign w:val="center"/>
                </w:tcPr>
                <w:p w14:paraId="47AECDB0" w14:textId="77777777" w:rsidR="00A00EEB" w:rsidRPr="00A00EEB" w:rsidRDefault="00A00EEB" w:rsidP="00A00EEB">
                  <w:pPr>
                    <w:spacing w:after="0" w:line="240" w:lineRule="auto"/>
                    <w:rPr>
                      <w:rFonts w:ascii="Times New Roman" w:eastAsia="Times New Roman" w:hAnsi="Times New Roman" w:cs="Times New Roman"/>
                      <w:lang w:val="tr-TR" w:eastAsia="tr-TR"/>
                    </w:rPr>
                  </w:pPr>
                  <w:r w:rsidRPr="00A00EEB">
                    <w:rPr>
                      <w:rFonts w:ascii="Times New Roman" w:eastAsia="Times New Roman" w:hAnsi="Times New Roman" w:cs="Times New Roman"/>
                      <w:lang w:val="tr-TR" w:eastAsia="tr-TR"/>
                    </w:rPr>
                    <w:t xml:space="preserve">İhalenin yapıldığı yıldan önceki yıla ait; </w:t>
                  </w:r>
                  <w:r w:rsidRPr="00A00EEB">
                    <w:rPr>
                      <w:rFonts w:ascii="Times New Roman" w:eastAsia="Times New Roman" w:hAnsi="Times New Roman" w:cs="Times New Roman"/>
                      <w:lang w:val="tr-TR" w:eastAsia="tr-TR"/>
                    </w:rPr>
                    <w:br/>
                  </w:r>
                  <w:r w:rsidRPr="00A00EEB">
                    <w:rPr>
                      <w:rFonts w:ascii="Times New Roman" w:eastAsia="Times New Roman" w:hAnsi="Times New Roman" w:cs="Times New Roman"/>
                      <w:b/>
                      <w:lang w:val="tr-TR" w:eastAsia="tr-TR"/>
                    </w:rPr>
                    <w:t>a)</w:t>
                  </w:r>
                  <w:r w:rsidRPr="00A00EEB">
                    <w:rPr>
                      <w:rFonts w:ascii="Times New Roman" w:eastAsia="Times New Roman" w:hAnsi="Times New Roman" w:cs="Times New Roman"/>
                      <w:lang w:val="tr-TR" w:eastAsia="tr-TR"/>
                    </w:rPr>
                    <w:t xml:space="preserve"> </w:t>
                  </w:r>
                  <w:proofErr w:type="gramStart"/>
                  <w:r w:rsidRPr="00A00EEB">
                    <w:rPr>
                      <w:rFonts w:ascii="Times New Roman" w:eastAsia="Times New Roman" w:hAnsi="Times New Roman" w:cs="Times New Roman"/>
                      <w:lang w:val="tr-TR" w:eastAsia="tr-TR"/>
                    </w:rPr>
                    <w:t>Yıl sonu</w:t>
                  </w:r>
                  <w:proofErr w:type="gramEnd"/>
                  <w:r w:rsidRPr="00A00EEB">
                    <w:rPr>
                      <w:rFonts w:ascii="Times New Roman" w:eastAsia="Times New Roman" w:hAnsi="Times New Roman" w:cs="Times New Roman"/>
                      <w:lang w:val="tr-TR" w:eastAsia="tr-TR"/>
                    </w:rPr>
                    <w:t xml:space="preserve"> bilançosunun ve bilançonun gerekli görülen bölümleri, </w:t>
                  </w:r>
                  <w:r w:rsidRPr="00A00EEB">
                    <w:rPr>
                      <w:rFonts w:ascii="Times New Roman" w:eastAsia="Times New Roman" w:hAnsi="Times New Roman" w:cs="Times New Roman"/>
                      <w:lang w:val="tr-TR" w:eastAsia="tr-TR"/>
                    </w:rPr>
                    <w:br/>
                  </w:r>
                  <w:r w:rsidRPr="00A00EEB">
                    <w:rPr>
                      <w:rFonts w:ascii="Times New Roman" w:eastAsia="Times New Roman" w:hAnsi="Times New Roman" w:cs="Times New Roman"/>
                      <w:b/>
                      <w:lang w:val="tr-TR" w:eastAsia="tr-TR"/>
                    </w:rPr>
                    <w:t>b)</w:t>
                  </w:r>
                  <w:r w:rsidRPr="00A00EEB">
                    <w:rPr>
                      <w:rFonts w:ascii="Times New Roman" w:eastAsia="Times New Roman" w:hAnsi="Times New Roman" w:cs="Times New Roman"/>
                      <w:lang w:val="tr-TR" w:eastAsia="tr-TR"/>
                    </w:rPr>
                    <w:t xml:space="preserve"> (a) bendinde belirtilen belgelere eşdeğer belgeler,</w:t>
                  </w:r>
                  <w:r w:rsidRPr="00A00EEB">
                    <w:rPr>
                      <w:rFonts w:ascii="Times New Roman" w:eastAsia="Times New Roman" w:hAnsi="Times New Roman" w:cs="Times New Roman"/>
                      <w:lang w:val="tr-TR" w:eastAsia="tr-TR"/>
                    </w:rPr>
                    <w:br/>
                    <w:t xml:space="preserve">a ve b bendinde sayılan belgelerden birinin sunulması yeterlidir. </w:t>
                  </w:r>
                  <w:r w:rsidRPr="00A00EEB">
                    <w:rPr>
                      <w:rFonts w:ascii="Times New Roman" w:eastAsia="Times New Roman" w:hAnsi="Times New Roman" w:cs="Times New Roman"/>
                      <w:lang w:val="tr-TR" w:eastAsia="tr-TR"/>
                    </w:rPr>
                    <w:br/>
                    <w:t xml:space="preserve">İsteklinin; </w:t>
                  </w:r>
                  <w:r w:rsidRPr="00A00EEB">
                    <w:rPr>
                      <w:rFonts w:ascii="Times New Roman" w:eastAsia="Times New Roman" w:hAnsi="Times New Roman" w:cs="Times New Roman"/>
                      <w:lang w:val="tr-TR" w:eastAsia="tr-TR"/>
                    </w:rPr>
                    <w:br/>
                  </w:r>
                  <w:r w:rsidRPr="00A00EEB">
                    <w:rPr>
                      <w:rFonts w:ascii="Times New Roman" w:eastAsia="Times New Roman" w:hAnsi="Times New Roman" w:cs="Times New Roman"/>
                      <w:b/>
                      <w:lang w:val="tr-TR" w:eastAsia="tr-TR"/>
                    </w:rPr>
                    <w:t>a)</w:t>
                  </w:r>
                  <w:r w:rsidRPr="00A00EEB">
                    <w:rPr>
                      <w:rFonts w:ascii="Times New Roman" w:eastAsia="Times New Roman" w:hAnsi="Times New Roman" w:cs="Times New Roman"/>
                      <w:lang w:val="tr-TR" w:eastAsia="tr-TR"/>
                    </w:rPr>
                    <w:t xml:space="preserve"> Cari oranın (dönen varlıklar / kısa vadeli borçlar) en az 0,75 olması, </w:t>
                  </w:r>
                  <w:r w:rsidRPr="00A00EEB">
                    <w:rPr>
                      <w:rFonts w:ascii="Times New Roman" w:eastAsia="Times New Roman" w:hAnsi="Times New Roman" w:cs="Times New Roman"/>
                      <w:lang w:val="tr-TR" w:eastAsia="tr-TR"/>
                    </w:rPr>
                    <w:br/>
                  </w:r>
                  <w:r w:rsidRPr="00A00EEB">
                    <w:rPr>
                      <w:rFonts w:ascii="Times New Roman" w:eastAsia="Times New Roman" w:hAnsi="Times New Roman" w:cs="Times New Roman"/>
                      <w:b/>
                      <w:lang w:val="tr-TR" w:eastAsia="tr-TR"/>
                    </w:rPr>
                    <w:t>b)</w:t>
                  </w:r>
                  <w:r w:rsidRPr="00A00EEB">
                    <w:rPr>
                      <w:rFonts w:ascii="Times New Roman" w:eastAsia="Times New Roman" w:hAnsi="Times New Roman" w:cs="Times New Roman"/>
                      <w:lang w:val="tr-TR" w:eastAsia="tr-TR"/>
                    </w:rPr>
                    <w:t xml:space="preserve"> Öz kaynak oranının (öz kaynaklar/ toplam aktif) en az 0,15 olması, </w:t>
                  </w:r>
                  <w:r w:rsidRPr="00A00EEB">
                    <w:rPr>
                      <w:rFonts w:ascii="Times New Roman" w:eastAsia="Times New Roman" w:hAnsi="Times New Roman" w:cs="Times New Roman"/>
                      <w:lang w:val="tr-TR" w:eastAsia="tr-TR"/>
                    </w:rPr>
                    <w:br/>
                  </w:r>
                  <w:r w:rsidRPr="00A00EEB">
                    <w:rPr>
                      <w:rFonts w:ascii="Times New Roman" w:eastAsia="Times New Roman" w:hAnsi="Times New Roman" w:cs="Times New Roman"/>
                      <w:b/>
                      <w:lang w:val="tr-TR" w:eastAsia="tr-TR"/>
                    </w:rPr>
                    <w:t>c)</w:t>
                  </w:r>
                  <w:r w:rsidRPr="00A00EEB">
                    <w:rPr>
                      <w:rFonts w:ascii="Times New Roman" w:eastAsia="Times New Roman" w:hAnsi="Times New Roman" w:cs="Times New Roman"/>
                      <w:lang w:val="tr-TR" w:eastAsia="tr-TR"/>
                    </w:rPr>
                    <w:t xml:space="preserve"> Kısa vadeli banka borçlarının öz kaynaklara oranının 0,50’den küçük olması, yeterlik kriterleridir ve bu üç </w:t>
                  </w:r>
                  <w:proofErr w:type="gramStart"/>
                  <w:r w:rsidRPr="00A00EEB">
                    <w:rPr>
                      <w:rFonts w:ascii="Times New Roman" w:eastAsia="Times New Roman" w:hAnsi="Times New Roman" w:cs="Times New Roman"/>
                      <w:lang w:val="tr-TR" w:eastAsia="tr-TR"/>
                    </w:rPr>
                    <w:t>kriter</w:t>
                  </w:r>
                  <w:proofErr w:type="gramEnd"/>
                  <w:r w:rsidRPr="00A00EEB">
                    <w:rPr>
                      <w:rFonts w:ascii="Times New Roman" w:eastAsia="Times New Roman" w:hAnsi="Times New Roman" w:cs="Times New Roman"/>
                      <w:lang w:val="tr-TR" w:eastAsia="tr-TR"/>
                    </w:rPr>
                    <w:t xml:space="preserve"> birlikte aranır.</w:t>
                  </w:r>
                </w:p>
                <w:p w14:paraId="1815C570" w14:textId="77777777" w:rsidR="00A00EEB" w:rsidRPr="00A00EEB" w:rsidRDefault="00A00EEB" w:rsidP="00A00EEB">
                  <w:pPr>
                    <w:spacing w:after="0" w:line="240" w:lineRule="auto"/>
                    <w:jc w:val="both"/>
                    <w:rPr>
                      <w:rFonts w:ascii="Times New Roman" w:eastAsia="Times New Roman" w:hAnsi="Times New Roman" w:cs="Times New Roman"/>
                      <w:lang w:val="tr-TR" w:eastAsia="tr-TR"/>
                    </w:rPr>
                  </w:pPr>
                  <w:r w:rsidRPr="00A00EEB">
                    <w:rPr>
                      <w:rFonts w:ascii="Times New Roman" w:eastAsia="Times New Roman" w:hAnsi="Times New Roman" w:cs="Times New Roman"/>
                      <w:lang w:val="tr-TR" w:eastAsia="tr-TR"/>
                    </w:rPr>
                    <w:t xml:space="preserve"> </w:t>
                  </w:r>
                  <w:r w:rsidRPr="00A00EEB">
                    <w:rPr>
                      <w:rFonts w:ascii="Times New Roman" w:eastAsia="Times New Roman" w:hAnsi="Times New Roman" w:cs="Times New Roman"/>
                      <w:lang w:val="tr-TR" w:eastAsia="tr-TR"/>
                    </w:rPr>
                    <w:br/>
                    <w:t xml:space="preserve">Bu </w:t>
                  </w:r>
                  <w:proofErr w:type="gramStart"/>
                  <w:r w:rsidRPr="00A00EEB">
                    <w:rPr>
                      <w:rFonts w:ascii="Times New Roman" w:eastAsia="Times New Roman" w:hAnsi="Times New Roman" w:cs="Times New Roman"/>
                      <w:lang w:val="tr-TR" w:eastAsia="tr-TR"/>
                    </w:rPr>
                    <w:t>kriterleri</w:t>
                  </w:r>
                  <w:proofErr w:type="gramEnd"/>
                  <w:r w:rsidRPr="00A00EEB">
                    <w:rPr>
                      <w:rFonts w:ascii="Times New Roman" w:eastAsia="Times New Roman" w:hAnsi="Times New Roman" w:cs="Times New Roman"/>
                      <w:lang w:val="tr-TR" w:eastAsia="tr-TR"/>
                    </w:rPr>
                    <w:t xml:space="preserve"> bir önceki yılda sağlayamayanlar, son iki yıla ait belgelerini sunabilirler. Bu takdirde son iki yılın parasal tutarlarının ortalaması üzerinden yeterlik </w:t>
                  </w:r>
                  <w:proofErr w:type="gramStart"/>
                  <w:r w:rsidRPr="00A00EEB">
                    <w:rPr>
                      <w:rFonts w:ascii="Times New Roman" w:eastAsia="Times New Roman" w:hAnsi="Times New Roman" w:cs="Times New Roman"/>
                      <w:lang w:val="tr-TR" w:eastAsia="tr-TR"/>
                    </w:rPr>
                    <w:t>kriterlerinin</w:t>
                  </w:r>
                  <w:proofErr w:type="gramEnd"/>
                  <w:r w:rsidRPr="00A00EEB">
                    <w:rPr>
                      <w:rFonts w:ascii="Times New Roman" w:eastAsia="Times New Roman" w:hAnsi="Times New Roman" w:cs="Times New Roman"/>
                      <w:lang w:val="tr-TR" w:eastAsia="tr-TR"/>
                    </w:rPr>
                    <w:t xml:space="preserve"> sağlanıp sağlanmadığına bakılır.</w:t>
                  </w:r>
                  <w:r w:rsidRPr="00A00EEB">
                    <w:rPr>
                      <w:rFonts w:ascii="Times New Roman" w:eastAsia="Times New Roman" w:hAnsi="Times New Roman" w:cs="Times New Roman"/>
                      <w:lang w:val="tr-TR" w:eastAsia="tr-TR"/>
                    </w:rPr>
                    <w:br/>
                    <w:t xml:space="preserve">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yeminli mali müşavir veya serbest muhasebeci mali müşavir ya da vergi dairesince onaylı olması gerekir. Bu durumda, yukarıda bilançolar veya gerekli görülen bölümler üzerinden hesaplanacak oranlar aranmaz. </w:t>
                  </w:r>
                </w:p>
                <w:p w14:paraId="16440DC4" w14:textId="77777777" w:rsidR="00A00EEB" w:rsidRPr="00A00EEB" w:rsidRDefault="00A00EEB" w:rsidP="00A00EEB">
                  <w:pPr>
                    <w:spacing w:after="0" w:line="240" w:lineRule="auto"/>
                    <w:jc w:val="both"/>
                    <w:rPr>
                      <w:rFonts w:ascii="Times New Roman" w:eastAsia="Times New Roman" w:hAnsi="Times New Roman" w:cs="Times New Roman"/>
                      <w:lang w:val="tr-TR" w:eastAsia="tr-TR"/>
                    </w:rPr>
                  </w:pPr>
                  <w:r w:rsidRPr="00A00EEB">
                    <w:rPr>
                      <w:rFonts w:ascii="Times New Roman" w:eastAsia="Times New Roman" w:hAnsi="Times New Roman" w:cs="Times New Roman"/>
                      <w:lang w:val="tr-TR" w:eastAsia="tr-TR"/>
                    </w:rPr>
                    <w:br/>
                    <w:t xml:space="preserve">Yılın ilk dört ayında olan ihalelerde, bir önceki yıla ait </w:t>
                  </w:r>
                  <w:proofErr w:type="gramStart"/>
                  <w:r w:rsidRPr="00A00EEB">
                    <w:rPr>
                      <w:rFonts w:ascii="Times New Roman" w:eastAsia="Times New Roman" w:hAnsi="Times New Roman" w:cs="Times New Roman"/>
                      <w:lang w:val="tr-TR" w:eastAsia="tr-TR"/>
                    </w:rPr>
                    <w:t>yıl sonu</w:t>
                  </w:r>
                  <w:proofErr w:type="gramEnd"/>
                  <w:r w:rsidRPr="00A00EEB">
                    <w:rPr>
                      <w:rFonts w:ascii="Times New Roman" w:eastAsia="Times New Roman" w:hAnsi="Times New Roman" w:cs="Times New Roman"/>
                      <w:lang w:val="tr-TR" w:eastAsia="tr-TR"/>
                    </w:rPr>
                    <w:t xml:space="preserve"> bilançosunu veya bilançonun gerekli görülen bölümlerini ya da bunlara eşdeğer belgelerini sunmayanlar, iki önceki yıla ait belgelerini sunabilirler. Bu belgelerde yeterlik </w:t>
                  </w:r>
                  <w:proofErr w:type="gramStart"/>
                  <w:r w:rsidRPr="00A00EEB">
                    <w:rPr>
                      <w:rFonts w:ascii="Times New Roman" w:eastAsia="Times New Roman" w:hAnsi="Times New Roman" w:cs="Times New Roman"/>
                      <w:lang w:val="tr-TR" w:eastAsia="tr-TR"/>
                    </w:rPr>
                    <w:t>kriterini</w:t>
                  </w:r>
                  <w:proofErr w:type="gramEnd"/>
                  <w:r w:rsidRPr="00A00EEB">
                    <w:rPr>
                      <w:rFonts w:ascii="Times New Roman" w:eastAsia="Times New Roman" w:hAnsi="Times New Roman" w:cs="Times New Roman"/>
                      <w:lang w:val="tr-TR" w:eastAsia="tr-TR"/>
                    </w:rPr>
                    <w:t xml:space="preserve"> sağlayamayanlar ise iki önceki yılın belgeleri ile üç önceki yılın belgelerini sunabilirler. Bu durumda, belgeleri sunulan yılların parasal tutarlarının ortalaması üzerinden yeterlik </w:t>
                  </w:r>
                  <w:proofErr w:type="gramStart"/>
                  <w:r w:rsidRPr="00A00EEB">
                    <w:rPr>
                      <w:rFonts w:ascii="Times New Roman" w:eastAsia="Times New Roman" w:hAnsi="Times New Roman" w:cs="Times New Roman"/>
                      <w:lang w:val="tr-TR" w:eastAsia="tr-TR"/>
                    </w:rPr>
                    <w:t>kriterlerinin</w:t>
                  </w:r>
                  <w:proofErr w:type="gramEnd"/>
                  <w:r w:rsidRPr="00A00EEB">
                    <w:rPr>
                      <w:rFonts w:ascii="Times New Roman" w:eastAsia="Times New Roman" w:hAnsi="Times New Roman" w:cs="Times New Roman"/>
                      <w:lang w:val="tr-TR" w:eastAsia="tr-TR"/>
                    </w:rPr>
                    <w:t xml:space="preserve"> sağlanıp sağlanmadığına bakılır.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37"/>
                  </w:tblGrid>
                  <w:tr w:rsidR="00A00EEB" w:rsidRPr="00A00EEB" w14:paraId="258433FA" w14:textId="77777777" w:rsidTr="003A5B81">
                    <w:trPr>
                      <w:tblCellSpacing w:w="15" w:type="dxa"/>
                    </w:trPr>
                    <w:tc>
                      <w:tcPr>
                        <w:tcW w:w="0" w:type="auto"/>
                        <w:tcBorders>
                          <w:top w:val="nil"/>
                          <w:left w:val="nil"/>
                          <w:bottom w:val="nil"/>
                          <w:right w:val="nil"/>
                        </w:tcBorders>
                        <w:vAlign w:val="center"/>
                      </w:tcPr>
                      <w:p w14:paraId="4BD0D4E5" w14:textId="77777777" w:rsidR="00A00EEB" w:rsidRPr="00A00EEB" w:rsidRDefault="00A00EEB" w:rsidP="00A00EEB">
                        <w:pPr>
                          <w:spacing w:after="0" w:line="240" w:lineRule="auto"/>
                          <w:jc w:val="both"/>
                          <w:rPr>
                            <w:rFonts w:ascii="Times New Roman" w:eastAsia="Times New Roman" w:hAnsi="Times New Roman" w:cs="Times New Roman"/>
                            <w:lang w:val="tr-TR" w:eastAsia="tr-TR"/>
                          </w:rPr>
                        </w:pPr>
                        <w:r w:rsidRPr="00A00EEB">
                          <w:rPr>
                            <w:rFonts w:ascii="Times New Roman" w:eastAsia="Times New Roman" w:hAnsi="Times New Roman" w:cs="Times New Roman"/>
                            <w:b/>
                            <w:bCs/>
                            <w:lang w:val="tr-TR" w:eastAsia="tr-TR"/>
                          </w:rPr>
                          <w:t>4.2.3. İş hacmini gösteren belgeler:</w:t>
                        </w:r>
                      </w:p>
                    </w:tc>
                  </w:tr>
                  <w:tr w:rsidR="00A00EEB" w:rsidRPr="00A00EEB" w14:paraId="4AA27295" w14:textId="77777777" w:rsidTr="003A5B81">
                    <w:trPr>
                      <w:tblCellSpacing w:w="15" w:type="dxa"/>
                    </w:trPr>
                    <w:tc>
                      <w:tcPr>
                        <w:tcW w:w="0" w:type="auto"/>
                        <w:tcBorders>
                          <w:top w:val="nil"/>
                          <w:left w:val="nil"/>
                          <w:bottom w:val="nil"/>
                          <w:right w:val="nil"/>
                        </w:tcBorders>
                        <w:vAlign w:val="center"/>
                      </w:tcPr>
                      <w:p w14:paraId="5BCACF0B" w14:textId="77777777" w:rsidR="00A00EEB" w:rsidRPr="00A00EEB" w:rsidRDefault="00A00EEB" w:rsidP="00A00EEB">
                        <w:pPr>
                          <w:spacing w:after="0" w:line="240" w:lineRule="auto"/>
                          <w:rPr>
                            <w:rFonts w:ascii="Times New Roman" w:eastAsia="Times New Roman" w:hAnsi="Times New Roman" w:cs="Times New Roman"/>
                            <w:lang w:val="tr-TR" w:eastAsia="tr-TR"/>
                          </w:rPr>
                        </w:pPr>
                        <w:r w:rsidRPr="00A00EEB">
                          <w:rPr>
                            <w:rFonts w:ascii="Times New Roman" w:eastAsia="Times New Roman" w:hAnsi="Times New Roman" w:cs="Times New Roman"/>
                            <w:b/>
                            <w:lang w:val="tr-TR" w:eastAsia="tr-TR"/>
                          </w:rPr>
                          <w:t>a)</w:t>
                        </w:r>
                        <w:r w:rsidRPr="00A00EEB">
                          <w:rPr>
                            <w:rFonts w:ascii="Times New Roman" w:eastAsia="Times New Roman" w:hAnsi="Times New Roman" w:cs="Times New Roman"/>
                            <w:lang w:val="tr-TR" w:eastAsia="tr-TR"/>
                          </w:rPr>
                          <w:t xml:space="preserve"> İhalenin yapıldığı yıldan önceki yıla ait toplam ciroyu gösteren gelir tablosu, </w:t>
                        </w:r>
                        <w:r w:rsidRPr="00A00EEB">
                          <w:rPr>
                            <w:rFonts w:ascii="Times New Roman" w:eastAsia="Times New Roman" w:hAnsi="Times New Roman" w:cs="Times New Roman"/>
                            <w:lang w:val="tr-TR" w:eastAsia="tr-TR"/>
                          </w:rPr>
                          <w:br/>
                        </w:r>
                        <w:r w:rsidRPr="00A00EEB">
                          <w:rPr>
                            <w:rFonts w:ascii="Times New Roman" w:eastAsia="Times New Roman" w:hAnsi="Times New Roman" w:cs="Times New Roman"/>
                            <w:b/>
                            <w:lang w:val="tr-TR" w:eastAsia="tr-TR"/>
                          </w:rPr>
                          <w:t>b)</w:t>
                        </w:r>
                        <w:r w:rsidRPr="00A00EEB">
                          <w:rPr>
                            <w:rFonts w:ascii="Times New Roman" w:eastAsia="Times New Roman" w:hAnsi="Times New Roman" w:cs="Times New Roman"/>
                            <w:lang w:val="tr-TR" w:eastAsia="tr-TR"/>
                          </w:rPr>
                          <w:t xml:space="preserve"> Taahhüt altında devam eden hizmet işlerinin gerçekleştirilen kısmının veya bitirilen hizmet işlerinin parasal tutarını gösteren, ihalenin yapıldığı yıldan önceki yılda düzenlenmiş faturalar, </w:t>
                        </w:r>
                        <w:r w:rsidRPr="00A00EEB">
                          <w:rPr>
                            <w:rFonts w:ascii="Times New Roman" w:eastAsia="Times New Roman" w:hAnsi="Times New Roman" w:cs="Times New Roman"/>
                            <w:lang w:val="tr-TR" w:eastAsia="tr-TR"/>
                          </w:rPr>
                          <w:br/>
                        </w:r>
                      </w:p>
                      <w:p w14:paraId="0E75AEF1" w14:textId="5280ADAE" w:rsidR="00A00EEB" w:rsidRPr="00A00EEB" w:rsidRDefault="00A00EEB" w:rsidP="00A00EEB">
                        <w:pPr>
                          <w:spacing w:after="0" w:line="240" w:lineRule="auto"/>
                          <w:rPr>
                            <w:rFonts w:ascii="Times New Roman" w:eastAsia="Times New Roman" w:hAnsi="Times New Roman" w:cs="Times New Roman"/>
                            <w:lang w:val="tr-TR" w:eastAsia="tr-TR"/>
                          </w:rPr>
                        </w:pPr>
                        <w:proofErr w:type="gramStart"/>
                        <w:r w:rsidRPr="00A00EEB">
                          <w:rPr>
                            <w:rFonts w:ascii="Times New Roman" w:eastAsia="Times New Roman" w:hAnsi="Times New Roman" w:cs="Times New Roman"/>
                            <w:lang w:val="tr-TR" w:eastAsia="tr-TR"/>
                          </w:rPr>
                          <w:t>bu</w:t>
                        </w:r>
                        <w:proofErr w:type="gramEnd"/>
                        <w:r w:rsidRPr="00A00EEB">
                          <w:rPr>
                            <w:rFonts w:ascii="Times New Roman" w:eastAsia="Times New Roman" w:hAnsi="Times New Roman" w:cs="Times New Roman"/>
                            <w:lang w:val="tr-TR" w:eastAsia="tr-TR"/>
                          </w:rPr>
                          <w:t xml:space="preserve"> belgelerden birinin sunulması yeterlidir. </w:t>
                        </w:r>
                        <w:r w:rsidRPr="00A00EEB">
                          <w:rPr>
                            <w:rFonts w:ascii="Times New Roman" w:eastAsia="Times New Roman" w:hAnsi="Times New Roman" w:cs="Times New Roman"/>
                            <w:lang w:val="tr-TR" w:eastAsia="tr-TR"/>
                          </w:rPr>
                          <w:br/>
                          <w:t>Toplam cironun teklif edilen bedelin %</w:t>
                        </w:r>
                        <w:r w:rsidR="003A11C7">
                          <w:rPr>
                            <w:rFonts w:ascii="Times New Roman" w:eastAsia="Times New Roman" w:hAnsi="Times New Roman" w:cs="Times New Roman"/>
                            <w:lang w:val="tr-TR" w:eastAsia="tr-TR"/>
                          </w:rPr>
                          <w:t xml:space="preserve"> 15</w:t>
                        </w:r>
                        <w:r w:rsidR="009B53C9">
                          <w:rPr>
                            <w:rFonts w:ascii="Times New Roman" w:eastAsia="Times New Roman" w:hAnsi="Times New Roman" w:cs="Times New Roman"/>
                            <w:lang w:val="tr-TR" w:eastAsia="tr-TR"/>
                          </w:rPr>
                          <w:t xml:space="preserve"> inden</w:t>
                        </w:r>
                        <w:bookmarkStart w:id="0" w:name="_GoBack"/>
                        <w:bookmarkEnd w:id="0"/>
                        <w:r w:rsidRPr="00A00EEB">
                          <w:rPr>
                            <w:rFonts w:ascii="Times New Roman" w:eastAsia="Times New Roman" w:hAnsi="Times New Roman" w:cs="Times New Roman"/>
                            <w:lang w:val="tr-TR" w:eastAsia="tr-TR"/>
                          </w:rPr>
                          <w:t xml:space="preserve">, taahhüt altında devam eden işlerin gerçekleştirilen kısmının veya bitirilen işlerin parasal tutarının ise teklif edilen bedelin %15 inden az olmaması gerekir. Bu </w:t>
                        </w:r>
                        <w:proofErr w:type="gramStart"/>
                        <w:r w:rsidRPr="00A00EEB">
                          <w:rPr>
                            <w:rFonts w:ascii="Times New Roman" w:eastAsia="Times New Roman" w:hAnsi="Times New Roman" w:cs="Times New Roman"/>
                            <w:lang w:val="tr-TR" w:eastAsia="tr-TR"/>
                          </w:rPr>
                          <w:t>kriterlerden</w:t>
                        </w:r>
                        <w:proofErr w:type="gramEnd"/>
                        <w:r w:rsidRPr="00A00EEB">
                          <w:rPr>
                            <w:rFonts w:ascii="Times New Roman" w:eastAsia="Times New Roman" w:hAnsi="Times New Roman" w:cs="Times New Roman"/>
                            <w:lang w:val="tr-TR" w:eastAsia="tr-TR"/>
                          </w:rPr>
                          <w:t xml:space="preserve"> herhangi birini sağlayan ve sağladığı kritere ilişkin belgeyi sunan istekli yeterli kabul edilir. İş hacmine ilişkin oranların, bir yıldan fazla süreli işlerde 4/5 i, iki yıldan fazla süreli işlerde 3/5 i, üç yıldan fazla süreli işlerde ise 2/5 i alınarak hesaplanan oranlar yeterlik </w:t>
                        </w:r>
                        <w:proofErr w:type="gramStart"/>
                        <w:r w:rsidRPr="00A00EEB">
                          <w:rPr>
                            <w:rFonts w:ascii="Times New Roman" w:eastAsia="Times New Roman" w:hAnsi="Times New Roman" w:cs="Times New Roman"/>
                            <w:lang w:val="tr-TR" w:eastAsia="tr-TR"/>
                          </w:rPr>
                          <w:t>kriteri</w:t>
                        </w:r>
                        <w:proofErr w:type="gramEnd"/>
                        <w:r w:rsidRPr="00A00EEB">
                          <w:rPr>
                            <w:rFonts w:ascii="Times New Roman" w:eastAsia="Times New Roman" w:hAnsi="Times New Roman" w:cs="Times New Roman"/>
                            <w:lang w:val="tr-TR" w:eastAsia="tr-TR"/>
                          </w:rPr>
                          <w:t xml:space="preserve"> olarak belirlenir.</w:t>
                        </w:r>
                        <w:r w:rsidRPr="00A00EEB">
                          <w:rPr>
                            <w:rFonts w:ascii="Times New Roman" w:eastAsia="Times New Roman" w:hAnsi="Times New Roman" w:cs="Times New Roman"/>
                            <w:lang w:val="tr-TR" w:eastAsia="tr-TR"/>
                          </w:rPr>
                          <w:br/>
                        </w:r>
                      </w:p>
                      <w:p w14:paraId="53C51423" w14:textId="77777777" w:rsidR="00A00EEB" w:rsidRPr="00A00EEB" w:rsidRDefault="00A00EEB" w:rsidP="00A00EEB">
                        <w:pPr>
                          <w:spacing w:after="0" w:line="240" w:lineRule="auto"/>
                          <w:jc w:val="both"/>
                          <w:rPr>
                            <w:rFonts w:ascii="Times New Roman" w:eastAsia="Times New Roman" w:hAnsi="Times New Roman" w:cs="Times New Roman"/>
                            <w:lang w:val="tr-TR" w:eastAsia="tr-TR"/>
                          </w:rPr>
                        </w:pPr>
                        <w:r w:rsidRPr="00A00EEB">
                          <w:rPr>
                            <w:rFonts w:ascii="Times New Roman" w:eastAsia="Times New Roman" w:hAnsi="Times New Roman" w:cs="Times New Roman"/>
                            <w:lang w:val="tr-TR" w:eastAsia="tr-TR"/>
                          </w:rPr>
                          <w:t xml:space="preserve">Bu </w:t>
                        </w:r>
                        <w:proofErr w:type="gramStart"/>
                        <w:r w:rsidRPr="00A00EEB">
                          <w:rPr>
                            <w:rFonts w:ascii="Times New Roman" w:eastAsia="Times New Roman" w:hAnsi="Times New Roman" w:cs="Times New Roman"/>
                            <w:lang w:val="tr-TR" w:eastAsia="tr-TR"/>
                          </w:rPr>
                          <w:t>kriterleri</w:t>
                        </w:r>
                        <w:proofErr w:type="gramEnd"/>
                        <w:r w:rsidRPr="00A00EEB">
                          <w:rPr>
                            <w:rFonts w:ascii="Times New Roman" w:eastAsia="Times New Roman" w:hAnsi="Times New Roman" w:cs="Times New Roman"/>
                            <w:lang w:val="tr-TR" w:eastAsia="tr-TR"/>
                          </w:rPr>
                          <w:t xml:space="preserve"> bir önceki yılda sağlayamayanlar, son iki yıla ait belgelerini sunabilirler. Bu takdirde son iki yılın parasal tutarlarının ortalaması üzerinden yeterlik </w:t>
                        </w:r>
                        <w:proofErr w:type="gramStart"/>
                        <w:r w:rsidRPr="00A00EEB">
                          <w:rPr>
                            <w:rFonts w:ascii="Times New Roman" w:eastAsia="Times New Roman" w:hAnsi="Times New Roman" w:cs="Times New Roman"/>
                            <w:lang w:val="tr-TR" w:eastAsia="tr-TR"/>
                          </w:rPr>
                          <w:t>kriterlerinin</w:t>
                        </w:r>
                        <w:proofErr w:type="gramEnd"/>
                        <w:r w:rsidRPr="00A00EEB">
                          <w:rPr>
                            <w:rFonts w:ascii="Times New Roman" w:eastAsia="Times New Roman" w:hAnsi="Times New Roman" w:cs="Times New Roman"/>
                            <w:lang w:val="tr-TR" w:eastAsia="tr-TR"/>
                          </w:rPr>
                          <w:t xml:space="preserve"> sağlanıp sağlanamadığına bakılır. </w:t>
                        </w:r>
                        <w:r w:rsidRPr="00A00EEB">
                          <w:rPr>
                            <w:rFonts w:ascii="Times New Roman" w:eastAsia="Times New Roman" w:hAnsi="Times New Roman" w:cs="Times New Roman"/>
                            <w:lang w:val="tr-TR" w:eastAsia="tr-TR"/>
                          </w:rPr>
                          <w:br/>
                        </w:r>
                        <w:r w:rsidRPr="00A00EEB">
                          <w:rPr>
                            <w:rFonts w:ascii="Times New Roman" w:eastAsia="Times New Roman" w:hAnsi="Times New Roman" w:cs="Times New Roman"/>
                            <w:lang w:val="tr-TR" w:eastAsia="tr-TR"/>
                          </w:rPr>
                          <w:br/>
                          <w:t xml:space="preserve">Yılın ilk dört ayında olan ihalelerde, bir önceki yıla ait gelir tablosunu sunmayanlar, iki önceki yılın gelir tablosunu sunabilirler. Bu gelir tablosunun yeterlik </w:t>
                        </w:r>
                        <w:proofErr w:type="gramStart"/>
                        <w:r w:rsidRPr="00A00EEB">
                          <w:rPr>
                            <w:rFonts w:ascii="Times New Roman" w:eastAsia="Times New Roman" w:hAnsi="Times New Roman" w:cs="Times New Roman"/>
                            <w:lang w:val="tr-TR" w:eastAsia="tr-TR"/>
                          </w:rPr>
                          <w:t>kriterini</w:t>
                        </w:r>
                        <w:proofErr w:type="gramEnd"/>
                        <w:r w:rsidRPr="00A00EEB">
                          <w:rPr>
                            <w:rFonts w:ascii="Times New Roman" w:eastAsia="Times New Roman" w:hAnsi="Times New Roman" w:cs="Times New Roman"/>
                            <w:lang w:val="tr-TR" w:eastAsia="tr-TR"/>
                          </w:rPr>
                          <w:t xml:space="preserve"> sağlayamaması halinde, iki önceki yılın ve üç önceki yılın gelir tabloları sunulabilir. Bu durumda, gelir tabloları sunulan yılların parasal tutarlarının ortalaması üzerinden yeterlik </w:t>
                        </w:r>
                        <w:proofErr w:type="gramStart"/>
                        <w:r w:rsidRPr="00A00EEB">
                          <w:rPr>
                            <w:rFonts w:ascii="Times New Roman" w:eastAsia="Times New Roman" w:hAnsi="Times New Roman" w:cs="Times New Roman"/>
                            <w:lang w:val="tr-TR" w:eastAsia="tr-TR"/>
                          </w:rPr>
                          <w:t>kriterlerinin</w:t>
                        </w:r>
                        <w:proofErr w:type="gramEnd"/>
                        <w:r w:rsidRPr="00A00EEB">
                          <w:rPr>
                            <w:rFonts w:ascii="Times New Roman" w:eastAsia="Times New Roman" w:hAnsi="Times New Roman" w:cs="Times New Roman"/>
                            <w:lang w:val="tr-TR" w:eastAsia="tr-TR"/>
                          </w:rPr>
                          <w:t xml:space="preserve"> sağlanıp sağlanmadığına bakılır. </w:t>
                        </w:r>
                      </w:p>
                    </w:tc>
                  </w:tr>
                </w:tbl>
                <w:p w14:paraId="55129F3C" w14:textId="77777777" w:rsidR="00A00EEB" w:rsidRPr="00A00EEB" w:rsidRDefault="00A00EEB" w:rsidP="00A00EEB">
                  <w:pPr>
                    <w:spacing w:after="0" w:line="300" w:lineRule="atLeast"/>
                    <w:jc w:val="both"/>
                    <w:rPr>
                      <w:rFonts w:ascii="Times New Roman" w:eastAsia="Times New Roman" w:hAnsi="Times New Roman" w:cs="Times New Roman"/>
                      <w:vanish/>
                      <w:lang w:val="tr-TR"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37"/>
                  </w:tblGrid>
                  <w:tr w:rsidR="00A00EEB" w:rsidRPr="00A00EEB" w14:paraId="5E5615FC" w14:textId="77777777" w:rsidTr="003A5B81">
                    <w:trPr>
                      <w:tblCellSpacing w:w="15" w:type="dxa"/>
                    </w:trPr>
                    <w:tc>
                      <w:tcPr>
                        <w:tcW w:w="0" w:type="auto"/>
                        <w:tcBorders>
                          <w:top w:val="nil"/>
                          <w:left w:val="nil"/>
                          <w:bottom w:val="nil"/>
                          <w:right w:val="nil"/>
                        </w:tcBorders>
                        <w:vAlign w:val="center"/>
                      </w:tcPr>
                      <w:p w14:paraId="4673AA39" w14:textId="77777777" w:rsidR="00A00EEB" w:rsidRPr="00A00EEB" w:rsidRDefault="00A00EEB" w:rsidP="00A00EEB">
                        <w:pPr>
                          <w:spacing w:after="0" w:line="240" w:lineRule="auto"/>
                          <w:ind w:left="7" w:firstLine="7"/>
                          <w:jc w:val="both"/>
                          <w:rPr>
                            <w:rFonts w:ascii="Times New Roman" w:eastAsia="Times New Roman" w:hAnsi="Times New Roman" w:cs="Times New Roman"/>
                            <w:lang w:val="tr-TR" w:eastAsia="tr-TR"/>
                          </w:rPr>
                        </w:pPr>
                        <w:r w:rsidRPr="00A00EEB">
                          <w:rPr>
                            <w:rFonts w:ascii="Times New Roman" w:eastAsia="Times New Roman" w:hAnsi="Times New Roman" w:cs="Times New Roman"/>
                            <w:b/>
                            <w:bCs/>
                            <w:lang w:val="tr-TR" w:eastAsia="tr-TR"/>
                          </w:rPr>
                          <w:t xml:space="preserve">4.3. Mesleki ve Teknik yeterliğe ilişkin belgeler ve bu belgelerin taşıması gereken </w:t>
                        </w:r>
                        <w:proofErr w:type="gramStart"/>
                        <w:r w:rsidRPr="00A00EEB">
                          <w:rPr>
                            <w:rFonts w:ascii="Times New Roman" w:eastAsia="Times New Roman" w:hAnsi="Times New Roman" w:cs="Times New Roman"/>
                            <w:b/>
                            <w:bCs/>
                            <w:lang w:val="tr-TR" w:eastAsia="tr-TR"/>
                          </w:rPr>
                          <w:t>kriterler</w:t>
                        </w:r>
                        <w:proofErr w:type="gramEnd"/>
                        <w:r w:rsidRPr="00A00EEB">
                          <w:rPr>
                            <w:rFonts w:ascii="Times New Roman" w:eastAsia="Times New Roman" w:hAnsi="Times New Roman" w:cs="Times New Roman"/>
                            <w:b/>
                            <w:bCs/>
                            <w:lang w:val="tr-TR" w:eastAsia="tr-TR"/>
                          </w:rPr>
                          <w:t>:</w:t>
                        </w:r>
                      </w:p>
                    </w:tc>
                  </w:tr>
                  <w:tr w:rsidR="00A00EEB" w:rsidRPr="00A00EEB" w14:paraId="4D98C2F5" w14:textId="77777777" w:rsidTr="003A5B81">
                    <w:trPr>
                      <w:tblCellSpacing w:w="15" w:type="dxa"/>
                    </w:trPr>
                    <w:tc>
                      <w:tcPr>
                        <w:tcW w:w="0" w:type="auto"/>
                        <w:tcBorders>
                          <w:top w:val="nil"/>
                          <w:left w:val="nil"/>
                          <w:bottom w:val="nil"/>
                          <w:right w:val="nil"/>
                        </w:tcBorders>
                        <w:vAlign w:val="center"/>
                      </w:tcPr>
                      <w:p w14:paraId="2796571D" w14:textId="77777777" w:rsidR="00A00EEB" w:rsidRPr="00A00EEB" w:rsidRDefault="00A00EEB" w:rsidP="00A00EEB">
                        <w:pPr>
                          <w:spacing w:after="0" w:line="240" w:lineRule="auto"/>
                          <w:jc w:val="both"/>
                          <w:rPr>
                            <w:rFonts w:ascii="Times New Roman" w:eastAsia="Times New Roman" w:hAnsi="Times New Roman" w:cs="Times New Roman"/>
                            <w:lang w:val="tr-TR" w:eastAsia="tr-TR"/>
                          </w:rPr>
                        </w:pPr>
                        <w:r w:rsidRPr="00A00EEB">
                          <w:rPr>
                            <w:rFonts w:ascii="Times New Roman" w:eastAsia="Times New Roman" w:hAnsi="Times New Roman" w:cs="Times New Roman"/>
                            <w:b/>
                            <w:bCs/>
                            <w:lang w:val="tr-TR" w:eastAsia="tr-TR"/>
                          </w:rPr>
                          <w:t>4.3.1. İş deneyim belgeleri:</w:t>
                        </w:r>
                      </w:p>
                    </w:tc>
                  </w:tr>
                  <w:tr w:rsidR="00A00EEB" w:rsidRPr="00A00EEB" w14:paraId="4CD22E72" w14:textId="77777777" w:rsidTr="003A5B81">
                    <w:trPr>
                      <w:tblCellSpacing w:w="15" w:type="dxa"/>
                    </w:trPr>
                    <w:tc>
                      <w:tcPr>
                        <w:tcW w:w="0" w:type="auto"/>
                        <w:tcBorders>
                          <w:top w:val="nil"/>
                          <w:left w:val="nil"/>
                          <w:bottom w:val="nil"/>
                          <w:right w:val="nil"/>
                        </w:tcBorders>
                        <w:vAlign w:val="center"/>
                      </w:tcPr>
                      <w:p w14:paraId="787C1F85" w14:textId="215D3931" w:rsidR="00A00EEB" w:rsidRPr="00A00EEB" w:rsidRDefault="00A00EEB" w:rsidP="003A11C7">
                        <w:pPr>
                          <w:spacing w:after="0" w:line="240" w:lineRule="auto"/>
                          <w:jc w:val="both"/>
                          <w:rPr>
                            <w:rFonts w:ascii="Times New Roman" w:eastAsia="Times New Roman" w:hAnsi="Times New Roman" w:cs="Times New Roman"/>
                            <w:lang w:val="tr-TR" w:eastAsia="tr-TR"/>
                          </w:rPr>
                        </w:pPr>
                        <w:r w:rsidRPr="00A00EEB">
                          <w:rPr>
                            <w:rFonts w:ascii="Times New Roman" w:eastAsia="Times New Roman" w:hAnsi="Times New Roman" w:cs="Times New Roman"/>
                            <w:lang w:val="tr-TR" w:eastAsia="tr-TR"/>
                          </w:rPr>
                          <w:t xml:space="preserve">Son beş yıl içinde bedel içeren bir sözleşme kapsamında kabul işlemleri tamamlanan ve teklif edilen bedelin % </w:t>
                        </w:r>
                        <w:r w:rsidR="003A11C7">
                          <w:rPr>
                            <w:rFonts w:ascii="Times New Roman" w:eastAsia="Times New Roman" w:hAnsi="Times New Roman" w:cs="Times New Roman"/>
                            <w:lang w:val="tr-TR" w:eastAsia="tr-TR"/>
                          </w:rPr>
                          <w:t>1</w:t>
                        </w:r>
                        <w:r w:rsidRPr="00A00EEB">
                          <w:rPr>
                            <w:rFonts w:ascii="Times New Roman" w:eastAsia="Times New Roman" w:hAnsi="Times New Roman" w:cs="Times New Roman"/>
                            <w:lang w:val="tr-TR" w:eastAsia="tr-TR"/>
                          </w:rPr>
                          <w:t>5 oranından az olmamak üzere, ihale konusu iş veya benzer işlere ilişkin iş deneyimini gösteren belgeler.</w:t>
                        </w:r>
                      </w:p>
                    </w:tc>
                  </w:tr>
                </w:tbl>
                <w:p w14:paraId="364CB271" w14:textId="77777777" w:rsidR="00A00EEB" w:rsidRPr="00A00EEB" w:rsidRDefault="00A00EEB" w:rsidP="00A00EEB">
                  <w:pPr>
                    <w:spacing w:after="0" w:line="240" w:lineRule="auto"/>
                    <w:jc w:val="both"/>
                    <w:rPr>
                      <w:rFonts w:ascii="Times New Roman" w:eastAsia="Times New Roman" w:hAnsi="Times New Roman" w:cs="Times New Roman"/>
                      <w:lang w:val="tr-TR" w:eastAsia="tr-TR"/>
                    </w:rPr>
                  </w:pPr>
                </w:p>
              </w:tc>
            </w:tr>
          </w:tbl>
          <w:p w14:paraId="6EEB16AA" w14:textId="77777777" w:rsidR="00A00EEB" w:rsidRPr="00A00EEB" w:rsidRDefault="00A00EEB" w:rsidP="00A00EEB">
            <w:pPr>
              <w:spacing w:after="0" w:line="240" w:lineRule="auto"/>
              <w:jc w:val="both"/>
              <w:rPr>
                <w:rFonts w:ascii="Times New Roman" w:eastAsia="Times New Roman" w:hAnsi="Times New Roman" w:cs="Times New Roman"/>
                <w:lang w:val="tr-TR" w:eastAsia="tr-TR"/>
              </w:rPr>
            </w:pPr>
          </w:p>
        </w:tc>
      </w:tr>
    </w:tbl>
    <w:p w14:paraId="3A9870B5" w14:textId="77777777" w:rsidR="00A00EEB" w:rsidRPr="00A00EEB" w:rsidRDefault="00A00EEB" w:rsidP="00A00EEB">
      <w:pPr>
        <w:spacing w:after="0" w:line="240" w:lineRule="auto"/>
        <w:jc w:val="both"/>
        <w:rPr>
          <w:rFonts w:ascii="Times New Roman" w:eastAsia="Times New Roman" w:hAnsi="Times New Roman" w:cs="Times New Roman"/>
          <w:lang w:val="tr-TR"/>
        </w:rPr>
      </w:pPr>
      <w:r w:rsidRPr="00A00EEB">
        <w:rPr>
          <w:rFonts w:ascii="Times New Roman" w:eastAsia="Times New Roman" w:hAnsi="Times New Roman" w:cs="Times New Roman"/>
          <w:b/>
          <w:lang w:val="tr-TR"/>
        </w:rPr>
        <w:lastRenderedPageBreak/>
        <w:t xml:space="preserve">4.4. </w:t>
      </w:r>
      <w:r w:rsidRPr="00A00EEB">
        <w:rPr>
          <w:rFonts w:ascii="Times New Roman" w:eastAsia="Times New Roman" w:hAnsi="Times New Roman" w:cs="Times New Roman"/>
          <w:lang w:val="tr-TR"/>
        </w:rPr>
        <w:t xml:space="preserve">Bu ihalede benzer iş olarak kabul edilecek işler: </w:t>
      </w:r>
    </w:p>
    <w:p w14:paraId="0528ADB8" w14:textId="77777777" w:rsidR="00A00EEB" w:rsidRPr="00A00EEB" w:rsidRDefault="00A00EEB" w:rsidP="00A00EEB">
      <w:pPr>
        <w:spacing w:after="0" w:line="240" w:lineRule="auto"/>
        <w:jc w:val="both"/>
        <w:rPr>
          <w:rFonts w:ascii="Times New Roman" w:eastAsia="Times New Roman" w:hAnsi="Times New Roman" w:cs="Times New Roman"/>
          <w:color w:val="FF0000"/>
          <w:lang w:val="tr-TR"/>
        </w:rPr>
      </w:pPr>
      <w:r w:rsidRPr="00A00EEB">
        <w:rPr>
          <w:rFonts w:ascii="Times New Roman" w:eastAsia="Times New Roman" w:hAnsi="Times New Roman" w:cs="Times New Roman"/>
          <w:lang w:val="tr-TR" w:eastAsia="tr-TR"/>
        </w:rPr>
        <w:lastRenderedPageBreak/>
        <w:t>Bu ihalede benzer iş olarak, yurt içinde veya yurt dışında Kamu Kurumları veya Özel Sektörde yapılan peyzaj, çevre düzenleme, bitkisel bakım ve sulama hizmetleri vb. işler benzer iş olarak kabul edilecektir.</w:t>
      </w:r>
    </w:p>
    <w:p w14:paraId="049D16C8" w14:textId="77777777" w:rsidR="00A00EEB" w:rsidRPr="00A00EEB" w:rsidRDefault="00A00EEB" w:rsidP="00A00EEB">
      <w:pPr>
        <w:spacing w:after="0" w:line="240" w:lineRule="auto"/>
        <w:rPr>
          <w:rFonts w:ascii="Times New Roman" w:eastAsia="Times New Roman" w:hAnsi="Times New Roman" w:cs="Times New Roman"/>
          <w:b/>
          <w:lang w:val="tr-TR"/>
        </w:rPr>
      </w:pPr>
    </w:p>
    <w:p w14:paraId="197FAD35" w14:textId="77777777" w:rsidR="00A00EEB" w:rsidRPr="00A00EEB" w:rsidRDefault="00A00EEB" w:rsidP="00A00EEB">
      <w:pPr>
        <w:spacing w:after="0" w:line="240" w:lineRule="auto"/>
        <w:rPr>
          <w:rFonts w:ascii="Times New Roman" w:eastAsia="Times New Roman" w:hAnsi="Times New Roman" w:cs="Times New Roman"/>
          <w:b/>
          <w:lang w:val="tr-TR"/>
        </w:rPr>
      </w:pPr>
      <w:r w:rsidRPr="00A00EEB">
        <w:rPr>
          <w:rFonts w:ascii="Times New Roman" w:eastAsia="Times New Roman" w:hAnsi="Times New Roman" w:cs="Times New Roman"/>
          <w:b/>
          <w:lang w:val="tr-TR"/>
        </w:rPr>
        <w:t>5 -</w:t>
      </w:r>
      <w:r w:rsidRPr="00A00EEB">
        <w:rPr>
          <w:rFonts w:ascii="Times New Roman" w:eastAsia="Times New Roman" w:hAnsi="Times New Roman" w:cs="Times New Roman"/>
          <w:lang w:val="tr-TR"/>
        </w:rPr>
        <w:t xml:space="preserve"> Ekonomik açıdan en avantajlı teklif</w:t>
      </w:r>
      <w:r w:rsidRPr="00A00EEB">
        <w:rPr>
          <w:rFonts w:ascii="Times New Roman" w:eastAsia="Times New Roman" w:hAnsi="Times New Roman" w:cs="Times New Roman"/>
          <w:lang w:val="tr-TR" w:eastAsia="tr-TR"/>
        </w:rPr>
        <w:t xml:space="preserve"> sadece fiyat esasına göre belirlenecektir. </w:t>
      </w:r>
      <w:r w:rsidRPr="00A00EEB">
        <w:rPr>
          <w:rFonts w:ascii="Times New Roman" w:eastAsia="Times New Roman" w:hAnsi="Times New Roman" w:cs="Times New Roman"/>
          <w:lang w:val="tr-TR" w:eastAsia="tr-TR"/>
        </w:rPr>
        <w:br/>
      </w:r>
    </w:p>
    <w:p w14:paraId="522486B8" w14:textId="77777777" w:rsidR="00A00EEB" w:rsidRPr="00A00EEB" w:rsidRDefault="00A00EEB" w:rsidP="00A00EEB">
      <w:pPr>
        <w:spacing w:after="0" w:line="240" w:lineRule="auto"/>
        <w:rPr>
          <w:rFonts w:ascii="Times New Roman" w:eastAsia="Times New Roman" w:hAnsi="Times New Roman" w:cs="Times New Roman"/>
          <w:lang w:val="tr-TR"/>
        </w:rPr>
      </w:pPr>
      <w:r w:rsidRPr="00A00EEB">
        <w:rPr>
          <w:rFonts w:ascii="Times New Roman" w:eastAsia="Times New Roman" w:hAnsi="Times New Roman" w:cs="Times New Roman"/>
          <w:b/>
          <w:lang w:val="tr-TR"/>
        </w:rPr>
        <w:t>6-</w:t>
      </w:r>
      <w:r w:rsidRPr="00A00EEB">
        <w:rPr>
          <w:rFonts w:ascii="Times New Roman" w:eastAsia="Times New Roman" w:hAnsi="Times New Roman" w:cs="Times New Roman"/>
          <w:lang w:val="tr-TR"/>
        </w:rPr>
        <w:t xml:space="preserve"> İhaleye sadece yerli istekliler katılabilecektir. </w:t>
      </w:r>
    </w:p>
    <w:p w14:paraId="5E513116" w14:textId="77777777" w:rsidR="00A00EEB" w:rsidRPr="00A00EEB" w:rsidRDefault="00A00EEB" w:rsidP="00A00EEB">
      <w:pPr>
        <w:spacing w:after="0" w:line="240" w:lineRule="auto"/>
        <w:jc w:val="both"/>
        <w:rPr>
          <w:rFonts w:ascii="Times New Roman" w:eastAsia="Times New Roman" w:hAnsi="Times New Roman" w:cs="Times New Roman"/>
          <w:lang w:val="tr-TR"/>
        </w:rPr>
      </w:pPr>
    </w:p>
    <w:p w14:paraId="6BD4F693" w14:textId="77777777" w:rsidR="00A00EEB" w:rsidRPr="00A00EEB" w:rsidRDefault="00A00EEB" w:rsidP="00A00EEB">
      <w:pPr>
        <w:spacing w:after="0" w:line="240" w:lineRule="auto"/>
        <w:jc w:val="both"/>
        <w:rPr>
          <w:rFonts w:ascii="Times New Roman" w:eastAsia="Times New Roman" w:hAnsi="Times New Roman" w:cs="Times New Roman"/>
          <w:lang w:val="tr-TR"/>
        </w:rPr>
      </w:pPr>
      <w:r w:rsidRPr="00A00EEB">
        <w:rPr>
          <w:rFonts w:ascii="Times New Roman" w:eastAsia="Times New Roman" w:hAnsi="Times New Roman" w:cs="Times New Roman"/>
          <w:b/>
          <w:lang w:val="tr-TR"/>
        </w:rPr>
        <w:t xml:space="preserve">7- </w:t>
      </w:r>
      <w:r w:rsidRPr="00A00EEB">
        <w:rPr>
          <w:rFonts w:ascii="Times New Roman" w:eastAsia="Times New Roman" w:hAnsi="Times New Roman" w:cs="Times New Roman"/>
          <w:lang w:val="tr-TR"/>
        </w:rPr>
        <w:t>İhale dokümanının görülmesi ve satın alınması:</w:t>
      </w:r>
    </w:p>
    <w:p w14:paraId="64046095" w14:textId="77777777" w:rsidR="00A00EEB" w:rsidRPr="00A00EEB" w:rsidRDefault="00A00EEB" w:rsidP="00A00EEB">
      <w:pPr>
        <w:spacing w:after="0" w:line="240" w:lineRule="auto"/>
        <w:jc w:val="both"/>
        <w:rPr>
          <w:rFonts w:ascii="Times New Roman" w:eastAsia="Times New Roman" w:hAnsi="Times New Roman" w:cs="Times New Roman"/>
          <w:lang w:val="tr-TR"/>
        </w:rPr>
      </w:pPr>
    </w:p>
    <w:p w14:paraId="16FA25A6" w14:textId="3DE237E8" w:rsidR="00A00EEB" w:rsidRPr="00A00EEB" w:rsidRDefault="00A00EEB" w:rsidP="00A00EEB">
      <w:pPr>
        <w:spacing w:after="0" w:line="240" w:lineRule="auto"/>
        <w:jc w:val="both"/>
        <w:rPr>
          <w:rFonts w:ascii="Times New Roman" w:eastAsia="Times New Roman" w:hAnsi="Times New Roman" w:cs="Times New Roman"/>
          <w:lang w:val="tr-TR"/>
        </w:rPr>
      </w:pPr>
      <w:r w:rsidRPr="00A00EEB">
        <w:rPr>
          <w:rFonts w:ascii="Times New Roman" w:eastAsia="Times New Roman" w:hAnsi="Times New Roman" w:cs="Times New Roman"/>
          <w:b/>
          <w:lang w:val="tr-TR"/>
        </w:rPr>
        <w:t>7.1.</w:t>
      </w:r>
      <w:r w:rsidRPr="00A00EEB">
        <w:rPr>
          <w:rFonts w:ascii="Times New Roman" w:eastAsia="Times New Roman" w:hAnsi="Times New Roman" w:cs="Times New Roman"/>
          <w:lang w:val="tr-TR"/>
        </w:rPr>
        <w:t xml:space="preserve">İhale dokümanı, idarenin adresinde görülebilir ve </w:t>
      </w:r>
      <w:proofErr w:type="spellStart"/>
      <w:r w:rsidRPr="00A00EEB">
        <w:rPr>
          <w:rFonts w:ascii="Times New Roman" w:eastAsia="Times New Roman" w:hAnsi="Times New Roman" w:cs="Times New Roman"/>
          <w:lang w:val="tr-TR"/>
        </w:rPr>
        <w:t>T.Vakıflar</w:t>
      </w:r>
      <w:proofErr w:type="spellEnd"/>
      <w:r w:rsidRPr="00A00EEB">
        <w:rPr>
          <w:rFonts w:ascii="Times New Roman" w:eastAsia="Times New Roman" w:hAnsi="Times New Roman" w:cs="Times New Roman"/>
          <w:lang w:val="tr-TR"/>
        </w:rPr>
        <w:t xml:space="preserve"> Bankası Meşrutiyet Şubesi TR240001500158001007983740 İBAN numaralı </w:t>
      </w:r>
      <w:r w:rsidRPr="009B53C9">
        <w:rPr>
          <w:rFonts w:ascii="Times New Roman" w:eastAsia="Times New Roman" w:hAnsi="Times New Roman" w:cs="Times New Roman"/>
          <w:lang w:val="tr-TR"/>
        </w:rPr>
        <w:t xml:space="preserve">hesabına </w:t>
      </w:r>
      <w:r w:rsidR="003A11C7" w:rsidRPr="009B53C9">
        <w:rPr>
          <w:rFonts w:ascii="Times New Roman" w:eastAsia="Times New Roman" w:hAnsi="Times New Roman" w:cs="Times New Roman"/>
          <w:lang w:val="tr-TR"/>
        </w:rPr>
        <w:t>3.000</w:t>
      </w:r>
      <w:r w:rsidRPr="009B53C9">
        <w:rPr>
          <w:rFonts w:ascii="Times New Roman" w:eastAsia="Times New Roman" w:hAnsi="Times New Roman" w:cs="Times New Roman"/>
          <w:lang w:val="tr-TR"/>
        </w:rPr>
        <w:t>,00 TL (</w:t>
      </w:r>
      <w:r w:rsidR="003A11C7" w:rsidRPr="009B53C9">
        <w:rPr>
          <w:rFonts w:ascii="Times New Roman" w:eastAsia="Times New Roman" w:hAnsi="Times New Roman" w:cs="Times New Roman"/>
          <w:lang w:val="tr-TR"/>
        </w:rPr>
        <w:t>Üçbin</w:t>
      </w:r>
      <w:r w:rsidRPr="009B53C9">
        <w:rPr>
          <w:rFonts w:ascii="Times New Roman" w:eastAsia="Times New Roman" w:hAnsi="Times New Roman" w:cs="Times New Roman"/>
          <w:lang w:val="tr-TR"/>
        </w:rPr>
        <w:t>Türk Lirası) yatırılması</w:t>
      </w:r>
      <w:r w:rsidRPr="00A00EEB">
        <w:rPr>
          <w:rFonts w:ascii="Times New Roman" w:eastAsia="Times New Roman" w:hAnsi="Times New Roman" w:cs="Times New Roman"/>
          <w:lang w:val="tr-TR"/>
        </w:rPr>
        <w:t xml:space="preserve"> kaydıyla Bütçe ve Mali İşler Daire Başkanlığı Donatım Müdürlüğü </w:t>
      </w:r>
      <w:proofErr w:type="spellStart"/>
      <w:r w:rsidRPr="00A00EEB">
        <w:rPr>
          <w:rFonts w:ascii="Times New Roman" w:eastAsia="Times New Roman" w:hAnsi="Times New Roman" w:cs="Times New Roman"/>
          <w:lang w:val="tr-TR"/>
        </w:rPr>
        <w:t>Yukarıyurtçu</w:t>
      </w:r>
      <w:proofErr w:type="spellEnd"/>
      <w:r w:rsidRPr="00A00EEB">
        <w:rPr>
          <w:rFonts w:ascii="Times New Roman" w:eastAsia="Times New Roman" w:hAnsi="Times New Roman" w:cs="Times New Roman"/>
          <w:lang w:val="tr-TR"/>
        </w:rPr>
        <w:t xml:space="preserve"> Mah. Mimar Sinan Cad. No: 4 06815, Etimesgut/ANKARA adresinden alınabilir.   </w:t>
      </w:r>
    </w:p>
    <w:p w14:paraId="15830BE7" w14:textId="77777777" w:rsidR="00A00EEB" w:rsidRPr="00A00EEB" w:rsidRDefault="00A00EEB" w:rsidP="00A00EEB">
      <w:pPr>
        <w:spacing w:after="0" w:line="240" w:lineRule="auto"/>
        <w:jc w:val="both"/>
        <w:rPr>
          <w:rFonts w:ascii="Times New Roman" w:eastAsia="Times New Roman" w:hAnsi="Times New Roman" w:cs="Times New Roman"/>
          <w:lang w:val="tr-TR"/>
        </w:rPr>
      </w:pPr>
      <w:r w:rsidRPr="00A00EEB">
        <w:rPr>
          <w:rFonts w:ascii="Times New Roman" w:eastAsia="Times New Roman" w:hAnsi="Times New Roman" w:cs="Times New Roman"/>
          <w:b/>
          <w:lang w:val="tr-TR"/>
        </w:rPr>
        <w:t>7.2.</w:t>
      </w:r>
      <w:r w:rsidRPr="00A00EEB">
        <w:rPr>
          <w:rFonts w:ascii="Times New Roman" w:eastAsia="Times New Roman" w:hAnsi="Times New Roman" w:cs="Times New Roman"/>
          <w:lang w:val="tr-TR"/>
        </w:rPr>
        <w:t>İhaleye teklif verecek olanların ihale dokümanını satın almaları zorunludur.</w:t>
      </w:r>
    </w:p>
    <w:p w14:paraId="5F6C520A" w14:textId="77777777" w:rsidR="00A00EEB" w:rsidRPr="00A00EEB" w:rsidRDefault="00A00EEB" w:rsidP="00A00EEB">
      <w:pPr>
        <w:spacing w:after="0" w:line="240" w:lineRule="auto"/>
        <w:jc w:val="both"/>
        <w:rPr>
          <w:rFonts w:ascii="Times New Roman" w:eastAsia="Times New Roman" w:hAnsi="Times New Roman" w:cs="Times New Roman"/>
          <w:lang w:val="tr-TR"/>
        </w:rPr>
      </w:pPr>
    </w:p>
    <w:p w14:paraId="59944184" w14:textId="77777777" w:rsidR="00A00EEB" w:rsidRPr="00A00EEB" w:rsidRDefault="00A00EEB" w:rsidP="00A00EEB">
      <w:pPr>
        <w:spacing w:after="0" w:line="240" w:lineRule="auto"/>
        <w:jc w:val="both"/>
        <w:rPr>
          <w:rFonts w:ascii="Times New Roman" w:eastAsia="Times New Roman" w:hAnsi="Times New Roman" w:cs="Times New Roman"/>
          <w:lang w:val="tr-TR"/>
        </w:rPr>
      </w:pPr>
      <w:r w:rsidRPr="00A00EEB">
        <w:rPr>
          <w:rFonts w:ascii="Times New Roman" w:eastAsia="Times New Roman" w:hAnsi="Times New Roman" w:cs="Times New Roman"/>
          <w:b/>
          <w:lang w:val="tr-TR"/>
        </w:rPr>
        <w:t>8-</w:t>
      </w:r>
      <w:r w:rsidRPr="00A00EEB">
        <w:rPr>
          <w:rFonts w:ascii="Times New Roman" w:eastAsia="Times New Roman" w:hAnsi="Times New Roman" w:cs="Times New Roman"/>
          <w:lang w:val="tr-TR"/>
        </w:rPr>
        <w:t>Teklifler, ihale tarih ve saatine kadar Bütçe ve Mali İşler Daire Başkanlığı Donatım Müdürlüğü Yukarı Yurtçu Mah. Mimar Sinan Cad. No: 4 06815, Etimesgut/ANKARA adresine elden teslim edilebileceği gibi,  aynı adrese iadeli taahhütlü posta vasıtasıyla da gönderilebilir.</w:t>
      </w:r>
    </w:p>
    <w:p w14:paraId="27A256C5" w14:textId="77777777" w:rsidR="00A00EEB" w:rsidRPr="00A00EEB" w:rsidRDefault="00A00EEB" w:rsidP="00A00EEB">
      <w:pPr>
        <w:spacing w:after="0" w:line="240" w:lineRule="auto"/>
        <w:jc w:val="both"/>
        <w:rPr>
          <w:rFonts w:ascii="Times New Roman" w:eastAsia="Times New Roman" w:hAnsi="Times New Roman" w:cs="Times New Roman"/>
          <w:lang w:val="tr-TR"/>
        </w:rPr>
      </w:pPr>
    </w:p>
    <w:p w14:paraId="19E79A09" w14:textId="77777777" w:rsidR="00A00EEB" w:rsidRPr="00A00EEB" w:rsidRDefault="00A00EEB" w:rsidP="00A00EEB">
      <w:pPr>
        <w:spacing w:after="0" w:line="240" w:lineRule="auto"/>
        <w:jc w:val="both"/>
        <w:rPr>
          <w:rFonts w:ascii="Times New Roman" w:eastAsia="Times New Roman" w:hAnsi="Times New Roman" w:cs="Times New Roman"/>
          <w:lang w:val="tr-TR"/>
        </w:rPr>
      </w:pPr>
      <w:r w:rsidRPr="00A00EEB">
        <w:rPr>
          <w:rFonts w:ascii="Times New Roman" w:eastAsia="Times New Roman" w:hAnsi="Times New Roman" w:cs="Times New Roman"/>
          <w:b/>
          <w:lang w:val="tr-TR"/>
        </w:rPr>
        <w:t>9-</w:t>
      </w:r>
      <w:r w:rsidRPr="00A00EEB">
        <w:rPr>
          <w:rFonts w:ascii="Times New Roman" w:eastAsia="Times New Roman" w:hAnsi="Times New Roman" w:cs="Times New Roman"/>
          <w:lang w:val="tr-TR"/>
        </w:rPr>
        <w:t>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p>
    <w:p w14:paraId="650D1645" w14:textId="77777777" w:rsidR="00A00EEB" w:rsidRPr="00A00EEB" w:rsidRDefault="00A00EEB" w:rsidP="00A00EEB">
      <w:pPr>
        <w:spacing w:after="0" w:line="240" w:lineRule="auto"/>
        <w:jc w:val="both"/>
        <w:rPr>
          <w:rFonts w:ascii="Times New Roman" w:eastAsia="Times New Roman" w:hAnsi="Times New Roman" w:cs="Times New Roman"/>
          <w:lang w:val="tr-TR"/>
        </w:rPr>
      </w:pPr>
    </w:p>
    <w:p w14:paraId="421C4E73" w14:textId="77777777" w:rsidR="00A00EEB" w:rsidRPr="00A00EEB" w:rsidRDefault="00A00EEB" w:rsidP="00A00EEB">
      <w:pPr>
        <w:spacing w:after="0" w:line="240" w:lineRule="auto"/>
        <w:jc w:val="both"/>
        <w:rPr>
          <w:rFonts w:ascii="Times New Roman" w:eastAsia="Times New Roman" w:hAnsi="Times New Roman" w:cs="Times New Roman"/>
          <w:lang w:val="tr-TR"/>
        </w:rPr>
      </w:pPr>
      <w:r w:rsidRPr="00A00EEB">
        <w:rPr>
          <w:rFonts w:ascii="Times New Roman" w:eastAsia="Times New Roman" w:hAnsi="Times New Roman" w:cs="Times New Roman"/>
          <w:b/>
          <w:lang w:val="tr-TR"/>
        </w:rPr>
        <w:t>10-</w:t>
      </w:r>
      <w:r w:rsidRPr="00A00EEB">
        <w:rPr>
          <w:rFonts w:ascii="Times New Roman" w:eastAsia="Times New Roman" w:hAnsi="Times New Roman" w:cs="Times New Roman"/>
          <w:lang w:val="tr-TR"/>
        </w:rPr>
        <w:t>İstekliler teklif ettikleri bedelin % 3’ünden az olmamak üzere kendi belirleyecekleri tutarda geçici teminat vereceklerdir.</w:t>
      </w:r>
    </w:p>
    <w:p w14:paraId="52FA7582" w14:textId="77777777" w:rsidR="00A00EEB" w:rsidRPr="00A00EEB" w:rsidRDefault="00A00EEB" w:rsidP="00A00EEB">
      <w:pPr>
        <w:spacing w:after="0" w:line="240" w:lineRule="auto"/>
        <w:jc w:val="both"/>
        <w:rPr>
          <w:rFonts w:ascii="Times New Roman" w:eastAsia="Times New Roman" w:hAnsi="Times New Roman" w:cs="Times New Roman"/>
          <w:lang w:val="tr-TR"/>
        </w:rPr>
      </w:pPr>
    </w:p>
    <w:p w14:paraId="6D7ACCFF" w14:textId="77777777" w:rsidR="00A00EEB" w:rsidRPr="00A00EEB" w:rsidRDefault="00A00EEB" w:rsidP="00A00EEB">
      <w:pPr>
        <w:spacing w:after="0" w:line="240" w:lineRule="auto"/>
        <w:jc w:val="both"/>
        <w:rPr>
          <w:rFonts w:ascii="Times New Roman" w:eastAsia="Times New Roman" w:hAnsi="Times New Roman" w:cs="Times New Roman"/>
          <w:lang w:val="tr-TR"/>
        </w:rPr>
      </w:pPr>
      <w:r w:rsidRPr="00A00EEB">
        <w:rPr>
          <w:rFonts w:ascii="Times New Roman" w:eastAsia="Times New Roman" w:hAnsi="Times New Roman" w:cs="Times New Roman"/>
          <w:b/>
          <w:lang w:val="tr-TR"/>
        </w:rPr>
        <w:t>11-</w:t>
      </w:r>
      <w:r w:rsidRPr="00A00EEB">
        <w:rPr>
          <w:rFonts w:ascii="Times New Roman" w:eastAsia="Times New Roman" w:hAnsi="Times New Roman" w:cs="Times New Roman"/>
          <w:lang w:val="tr-TR"/>
        </w:rPr>
        <w:t xml:space="preserve"> Verilen tekliflerin geçerlilik süresi, ihale tarihinden itibaren 60 takvim günüdür.</w:t>
      </w:r>
    </w:p>
    <w:p w14:paraId="1B174B80" w14:textId="77777777" w:rsidR="00A00EEB" w:rsidRPr="00A00EEB" w:rsidRDefault="00A00EEB" w:rsidP="00A00EEB">
      <w:pPr>
        <w:spacing w:after="0" w:line="240" w:lineRule="auto"/>
        <w:jc w:val="both"/>
        <w:rPr>
          <w:rFonts w:ascii="Times New Roman" w:eastAsia="Times New Roman" w:hAnsi="Times New Roman" w:cs="Times New Roman"/>
          <w:lang w:val="tr-TR"/>
        </w:rPr>
      </w:pPr>
    </w:p>
    <w:p w14:paraId="67B82086" w14:textId="77777777" w:rsidR="00A00EEB" w:rsidRPr="00A00EEB" w:rsidRDefault="00A00EEB" w:rsidP="00A00EEB">
      <w:pPr>
        <w:spacing w:after="0" w:line="240" w:lineRule="auto"/>
        <w:jc w:val="both"/>
        <w:rPr>
          <w:rFonts w:ascii="Times New Roman" w:eastAsia="Times New Roman" w:hAnsi="Times New Roman" w:cs="Times New Roman"/>
          <w:lang w:val="tr-TR"/>
        </w:rPr>
      </w:pPr>
      <w:r w:rsidRPr="00A00EEB">
        <w:rPr>
          <w:rFonts w:ascii="Times New Roman" w:eastAsia="Times New Roman" w:hAnsi="Times New Roman" w:cs="Times New Roman"/>
          <w:b/>
          <w:lang w:val="tr-TR"/>
        </w:rPr>
        <w:t>12-</w:t>
      </w:r>
      <w:r w:rsidRPr="00A00EEB">
        <w:rPr>
          <w:rFonts w:ascii="Times New Roman" w:eastAsia="Times New Roman" w:hAnsi="Times New Roman" w:cs="Times New Roman"/>
          <w:lang w:val="tr-TR"/>
        </w:rPr>
        <w:t xml:space="preserve"> Konsorsiyum olarak ihaleye teklif verilemez.</w:t>
      </w:r>
    </w:p>
    <w:p w14:paraId="46CAF941" w14:textId="77777777" w:rsidR="00A00EEB" w:rsidRPr="00A00EEB" w:rsidRDefault="00A00EEB" w:rsidP="00A00EEB"/>
    <w:sectPr w:rsidR="00A00EEB" w:rsidRPr="00A00EEB" w:rsidSect="00451F01">
      <w:headerReference w:type="even" r:id="rId9"/>
      <w:headerReference w:type="default" r:id="rId10"/>
      <w:footerReference w:type="even" r:id="rId11"/>
      <w:footerReference w:type="default" r:id="rId12"/>
      <w:headerReference w:type="first" r:id="rId13"/>
      <w:footerReference w:type="first" r:id="rId14"/>
      <w:pgSz w:w="11906" w:h="16838" w:code="9"/>
      <w:pgMar w:top="1440" w:right="849" w:bottom="1440" w:left="1440" w:header="85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148C6" w14:textId="77777777" w:rsidR="00FA7DFC" w:rsidRDefault="00FA7DFC" w:rsidP="00E8724F">
      <w:pPr>
        <w:spacing w:after="0" w:line="240" w:lineRule="auto"/>
      </w:pPr>
      <w:r>
        <w:separator/>
      </w:r>
    </w:p>
  </w:endnote>
  <w:endnote w:type="continuationSeparator" w:id="0">
    <w:p w14:paraId="7A747AF4" w14:textId="77777777" w:rsidR="00FA7DFC" w:rsidRDefault="00FA7DFC" w:rsidP="00E87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B8269" w14:textId="77777777" w:rsidR="00C2068C" w:rsidRDefault="00C2068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E77C0" w14:textId="5006AB6D" w:rsidR="003F33F3" w:rsidRPr="00157045" w:rsidRDefault="00555880" w:rsidP="003F33F3">
    <w:pPr>
      <w:pStyle w:val="AltBilgi"/>
      <w:rPr>
        <w:rFonts w:ascii="Times New Roman" w:hAnsi="Times New Roman" w:cs="Times New Roman"/>
        <w:sz w:val="18"/>
        <w:szCs w:val="18"/>
      </w:rPr>
    </w:pPr>
    <w:r>
      <w:rPr>
        <w:rFonts w:ascii="Times New Roman" w:hAnsi="Times New Roman" w:cs="Times New Roman"/>
        <w:noProof/>
        <w:sz w:val="18"/>
        <w:szCs w:val="18"/>
        <w:lang w:val="tr-TR" w:eastAsia="tr-TR"/>
      </w:rPr>
      <mc:AlternateContent>
        <mc:Choice Requires="wps">
          <w:drawing>
            <wp:anchor distT="0" distB="0" distL="114300" distR="114300" simplePos="0" relativeHeight="251660288" behindDoc="0" locked="0" layoutInCell="1" allowOverlap="1" wp14:anchorId="2AEB6298" wp14:editId="5F0BD37A">
              <wp:simplePos x="0" y="0"/>
              <wp:positionH relativeFrom="column">
                <wp:posOffset>-971550</wp:posOffset>
              </wp:positionH>
              <wp:positionV relativeFrom="paragraph">
                <wp:posOffset>76200</wp:posOffset>
              </wp:positionV>
              <wp:extent cx="7667625" cy="0"/>
              <wp:effectExtent l="0" t="0" r="28575" b="19050"/>
              <wp:wrapNone/>
              <wp:docPr id="1" name="Düz Bağlayıcı 1"/>
              <wp:cNvGraphicFramePr/>
              <a:graphic xmlns:a="http://schemas.openxmlformats.org/drawingml/2006/main">
                <a:graphicData uri="http://schemas.microsoft.com/office/word/2010/wordprocessingShape">
                  <wps:wsp>
                    <wps:cNvCnPr/>
                    <wps:spPr>
                      <a:xfrm>
                        <a:off x="0" y="0"/>
                        <a:ext cx="76676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91BC4F3" id="Düz Bağlayıcı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6pt" to="527.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" strokecolor="black [3213]" strokeweight=".5pt">
              <v:stroke joinstyle="miter"/>
            </v:line>
          </w:pict>
        </mc:Fallback>
      </mc:AlternateContent>
    </w:r>
  </w:p>
  <w:p w14:paraId="2134E083" w14:textId="187FC171" w:rsidR="003F33F3" w:rsidRDefault="003F33F3" w:rsidP="003F33F3">
    <w:pPr>
      <w:pStyle w:val="AltBilgi"/>
      <w:rPr>
        <w:rFonts w:ascii="Times New Roman" w:hAnsi="Times New Roman" w:cs="Times New Roman"/>
        <w:sz w:val="18"/>
        <w:szCs w:val="18"/>
      </w:rPr>
    </w:pPr>
    <w:proofErr w:type="spellStart"/>
    <w:r w:rsidRPr="00434B65">
      <w:rPr>
        <w:rFonts w:ascii="Times New Roman" w:hAnsi="Times New Roman" w:cs="Times New Roman"/>
        <w:b/>
        <w:sz w:val="18"/>
        <w:szCs w:val="18"/>
      </w:rPr>
      <w:t>Merkez</w:t>
    </w:r>
    <w:proofErr w:type="spellEnd"/>
    <w:r w:rsidRPr="00434B65">
      <w:rPr>
        <w:rFonts w:ascii="Times New Roman" w:hAnsi="Times New Roman" w:cs="Times New Roman"/>
        <w:b/>
        <w:sz w:val="18"/>
        <w:szCs w:val="18"/>
      </w:rPr>
      <w:t xml:space="preserve"> </w:t>
    </w:r>
    <w:proofErr w:type="spellStart"/>
    <w:r w:rsidRPr="00434B65">
      <w:rPr>
        <w:rFonts w:ascii="Times New Roman" w:hAnsi="Times New Roman" w:cs="Times New Roman"/>
        <w:b/>
        <w:sz w:val="18"/>
        <w:szCs w:val="18"/>
      </w:rPr>
      <w:t>Kampüs</w:t>
    </w:r>
    <w:proofErr w:type="spellEnd"/>
    <w:r>
      <w:rPr>
        <w:rFonts w:ascii="Times New Roman" w:hAnsi="Times New Roman" w:cs="Times New Roman"/>
        <w:b/>
        <w:sz w:val="18"/>
        <w:szCs w:val="18"/>
      </w:rPr>
      <w:t>:</w:t>
    </w:r>
    <w:r w:rsidRPr="00157045">
      <w:rPr>
        <w:rFonts w:ascii="Times New Roman" w:hAnsi="Times New Roman" w:cs="Times New Roman"/>
        <w:sz w:val="18"/>
        <w:szCs w:val="18"/>
      </w:rPr>
      <w:t xml:space="preserve"> </w:t>
    </w:r>
    <w:proofErr w:type="spellStart"/>
    <w:r>
      <w:rPr>
        <w:rFonts w:ascii="Times New Roman" w:hAnsi="Times New Roman" w:cs="Times New Roman"/>
        <w:sz w:val="18"/>
        <w:szCs w:val="18"/>
      </w:rPr>
      <w:t>Eskişehir</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Yolu</w:t>
    </w:r>
    <w:proofErr w:type="spellEnd"/>
    <w:r>
      <w:rPr>
        <w:rFonts w:ascii="Times New Roman" w:hAnsi="Times New Roman" w:cs="Times New Roman"/>
        <w:sz w:val="18"/>
        <w:szCs w:val="18"/>
      </w:rPr>
      <w:t xml:space="preserve"> 29. km, </w:t>
    </w:r>
    <w:proofErr w:type="spellStart"/>
    <w:r w:rsidRPr="00157045">
      <w:rPr>
        <w:rFonts w:ascii="Times New Roman" w:hAnsi="Times New Roman" w:cs="Times New Roman"/>
        <w:sz w:val="18"/>
        <w:szCs w:val="18"/>
      </w:rPr>
      <w:t>Yukarıyurtçu</w:t>
    </w:r>
    <w:proofErr w:type="spellEnd"/>
    <w:r w:rsidRPr="00157045">
      <w:rPr>
        <w:rFonts w:ascii="Times New Roman" w:hAnsi="Times New Roman" w:cs="Times New Roman"/>
        <w:sz w:val="18"/>
        <w:szCs w:val="18"/>
      </w:rPr>
      <w:t xml:space="preserve"> </w:t>
    </w:r>
    <w:proofErr w:type="spellStart"/>
    <w:r w:rsidRPr="00157045">
      <w:rPr>
        <w:rFonts w:ascii="Times New Roman" w:hAnsi="Times New Roman" w:cs="Times New Roman"/>
        <w:sz w:val="18"/>
        <w:szCs w:val="18"/>
      </w:rPr>
      <w:t>Mah</w:t>
    </w:r>
    <w:proofErr w:type="spellEnd"/>
    <w:r w:rsidRPr="00157045">
      <w:rPr>
        <w:rFonts w:ascii="Times New Roman" w:hAnsi="Times New Roman" w:cs="Times New Roman"/>
        <w:sz w:val="18"/>
        <w:szCs w:val="18"/>
      </w:rPr>
      <w:t xml:space="preserve">. </w:t>
    </w:r>
    <w:proofErr w:type="spellStart"/>
    <w:r w:rsidRPr="00157045">
      <w:rPr>
        <w:rFonts w:ascii="Times New Roman" w:hAnsi="Times New Roman" w:cs="Times New Roman"/>
        <w:sz w:val="18"/>
        <w:szCs w:val="18"/>
      </w:rPr>
      <w:t>Mimar</w:t>
    </w:r>
    <w:proofErr w:type="spellEnd"/>
    <w:r w:rsidRPr="00157045">
      <w:rPr>
        <w:rFonts w:ascii="Times New Roman" w:hAnsi="Times New Roman" w:cs="Times New Roman"/>
        <w:sz w:val="18"/>
        <w:szCs w:val="18"/>
      </w:rPr>
      <w:t xml:space="preserve"> Sinan Cad. No:4</w:t>
    </w:r>
    <w:r>
      <w:rPr>
        <w:rFonts w:ascii="Times New Roman" w:hAnsi="Times New Roman" w:cs="Times New Roman"/>
        <w:sz w:val="18"/>
        <w:szCs w:val="18"/>
      </w:rPr>
      <w:t xml:space="preserve">, </w:t>
    </w:r>
    <w:r w:rsidR="005339CF">
      <w:rPr>
        <w:rFonts w:ascii="Times New Roman" w:hAnsi="Times New Roman" w:cs="Times New Roman"/>
        <w:sz w:val="18"/>
        <w:szCs w:val="18"/>
      </w:rPr>
      <w:t>06815</w:t>
    </w:r>
    <w:r w:rsidRPr="00157045">
      <w:rPr>
        <w:rFonts w:ascii="Times New Roman" w:hAnsi="Times New Roman" w:cs="Times New Roman"/>
        <w:sz w:val="18"/>
        <w:szCs w:val="18"/>
      </w:rPr>
      <w:t xml:space="preserve">, </w:t>
    </w:r>
    <w:proofErr w:type="spellStart"/>
    <w:r w:rsidRPr="00157045">
      <w:rPr>
        <w:rFonts w:ascii="Times New Roman" w:hAnsi="Times New Roman" w:cs="Times New Roman"/>
        <w:sz w:val="18"/>
        <w:szCs w:val="18"/>
      </w:rPr>
      <w:t>Etimesgut</w:t>
    </w:r>
    <w:proofErr w:type="spellEnd"/>
    <w:r w:rsidRPr="00157045">
      <w:rPr>
        <w:rFonts w:ascii="Times New Roman" w:hAnsi="Times New Roman" w:cs="Times New Roman"/>
        <w:sz w:val="18"/>
        <w:szCs w:val="18"/>
      </w:rPr>
      <w:t>/ANKARA/TÜRKİYE</w:t>
    </w:r>
    <w:r w:rsidRPr="00157045">
      <w:rPr>
        <w:rFonts w:ascii="Times New Roman" w:hAnsi="Times New Roman" w:cs="Times New Roman"/>
        <w:sz w:val="18"/>
        <w:szCs w:val="18"/>
      </w:rPr>
      <w:br/>
    </w:r>
    <w:r>
      <w:rPr>
        <w:rFonts w:ascii="Times New Roman" w:hAnsi="Times New Roman" w:cs="Times New Roman"/>
        <w:sz w:val="18"/>
        <w:szCs w:val="18"/>
      </w:rPr>
      <w:t xml:space="preserve">Tel: 0 (312) 233 11 30 • </w:t>
    </w:r>
    <w:proofErr w:type="spellStart"/>
    <w:r w:rsidRPr="00B3770E">
      <w:rPr>
        <w:rFonts w:ascii="Times New Roman" w:hAnsi="Times New Roman" w:cs="Times New Roman"/>
        <w:sz w:val="18"/>
        <w:szCs w:val="18"/>
      </w:rPr>
      <w:t>Faks</w:t>
    </w:r>
    <w:proofErr w:type="spellEnd"/>
    <w:r w:rsidRPr="00B3770E">
      <w:rPr>
        <w:rFonts w:ascii="Times New Roman" w:hAnsi="Times New Roman" w:cs="Times New Roman"/>
        <w:sz w:val="18"/>
        <w:szCs w:val="18"/>
      </w:rPr>
      <w:t>: 0 (312) 233 10 29</w:t>
    </w:r>
    <w:r>
      <w:rPr>
        <w:rFonts w:ascii="Times New Roman" w:hAnsi="Times New Roman" w:cs="Times New Roman"/>
        <w:sz w:val="18"/>
        <w:szCs w:val="18"/>
      </w:rPr>
      <w:t xml:space="preserve"> • </w:t>
    </w:r>
    <w:r w:rsidRPr="00B3770E">
      <w:rPr>
        <w:rFonts w:ascii="Times New Roman" w:hAnsi="Times New Roman" w:cs="Times New Roman"/>
        <w:sz w:val="18"/>
        <w:szCs w:val="18"/>
      </w:rPr>
      <w:t>E-Posta: rektorluk@cankay</w:t>
    </w:r>
    <w:r>
      <w:rPr>
        <w:rFonts w:ascii="Times New Roman" w:hAnsi="Times New Roman" w:cs="Times New Roman"/>
        <w:sz w:val="18"/>
        <w:szCs w:val="18"/>
      </w:rPr>
      <w:t>a.edu.tr • www.cankaya.edu.tr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491AE" w14:textId="77777777" w:rsidR="00C2068C" w:rsidRDefault="00C2068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33ECF" w14:textId="77777777" w:rsidR="00FA7DFC" w:rsidRDefault="00FA7DFC" w:rsidP="00E8724F">
      <w:pPr>
        <w:spacing w:after="0" w:line="240" w:lineRule="auto"/>
      </w:pPr>
      <w:r>
        <w:separator/>
      </w:r>
    </w:p>
  </w:footnote>
  <w:footnote w:type="continuationSeparator" w:id="0">
    <w:p w14:paraId="20872896" w14:textId="77777777" w:rsidR="00FA7DFC" w:rsidRDefault="00FA7DFC" w:rsidP="00E87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23225" w14:textId="77777777" w:rsidR="00C2068C" w:rsidRDefault="00C2068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C1810" w14:textId="6EEE9B81" w:rsidR="00451F01" w:rsidRPr="008518C6" w:rsidRDefault="003A5D7E" w:rsidP="0092345F">
    <w:pPr>
      <w:pStyle w:val="stBilgi"/>
      <w:tabs>
        <w:tab w:val="clear" w:pos="4536"/>
        <w:tab w:val="clear" w:pos="9072"/>
        <w:tab w:val="left" w:pos="1845"/>
        <w:tab w:val="left" w:pos="2805"/>
        <w:tab w:val="center" w:pos="4525"/>
      </w:tabs>
      <w:ind w:left="-567"/>
      <w:rPr>
        <w:rFonts w:ascii="Times New Roman" w:hAnsi="Times New Roman" w:cs="Times New Roman"/>
        <w:b/>
        <w:sz w:val="24"/>
      </w:rPr>
    </w:pPr>
    <w:r>
      <w:rPr>
        <w:noProof/>
        <w:lang w:val="tr-TR" w:eastAsia="tr-TR"/>
      </w:rPr>
      <w:drawing>
        <wp:anchor distT="0" distB="0" distL="114300" distR="114300" simplePos="0" relativeHeight="251658240" behindDoc="1" locked="0" layoutInCell="1" allowOverlap="0" wp14:anchorId="06ADE76D" wp14:editId="09209FA6">
          <wp:simplePos x="0" y="0"/>
          <wp:positionH relativeFrom="leftMargin">
            <wp:posOffset>542925</wp:posOffset>
          </wp:positionH>
          <wp:positionV relativeFrom="topMargin">
            <wp:posOffset>361950</wp:posOffset>
          </wp:positionV>
          <wp:extent cx="810000" cy="810000"/>
          <wp:effectExtent l="0" t="0" r="9525" b="9525"/>
          <wp:wrapNone/>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000" cy="810000"/>
                  </a:xfrm>
                  <a:prstGeom prst="rect">
                    <a:avLst/>
                  </a:prstGeom>
                </pic:spPr>
              </pic:pic>
            </a:graphicData>
          </a:graphic>
          <wp14:sizeRelH relativeFrom="margin">
            <wp14:pctWidth>0</wp14:pctWidth>
          </wp14:sizeRelH>
          <wp14:sizeRelV relativeFrom="margin">
            <wp14:pctHeight>0</wp14:pctHeight>
          </wp14:sizeRelV>
        </wp:anchor>
      </w:drawing>
    </w:r>
    <w:r w:rsidR="0092345F">
      <w:rPr>
        <w:rFonts w:ascii="Times New Roman" w:hAnsi="Times New Roman" w:cs="Times New Roman"/>
        <w:b/>
        <w:sz w:val="24"/>
      </w:rPr>
      <w:tab/>
    </w:r>
    <w:r w:rsidR="0092345F">
      <w:rPr>
        <w:rFonts w:ascii="Times New Roman" w:hAnsi="Times New Roman" w:cs="Times New Roman"/>
        <w:b/>
        <w:sz w:val="24"/>
      </w:rPr>
      <w:tab/>
    </w:r>
    <w:r w:rsidR="00C2068C">
      <w:rPr>
        <w:rFonts w:ascii="Times New Roman" w:hAnsi="Times New Roman" w:cs="Times New Roman"/>
        <w:b/>
        <w:sz w:val="24"/>
      </w:rPr>
      <w:tab/>
    </w:r>
    <w:r w:rsidR="00451F01" w:rsidRPr="008518C6">
      <w:rPr>
        <w:rFonts w:ascii="Times New Roman" w:hAnsi="Times New Roman" w:cs="Times New Roman"/>
        <w:b/>
        <w:sz w:val="24"/>
      </w:rPr>
      <w:t>T.C.</w:t>
    </w:r>
  </w:p>
  <w:p w14:paraId="0C03CA79" w14:textId="77777777" w:rsidR="00451F01" w:rsidRPr="008518C6" w:rsidRDefault="00451F01" w:rsidP="0092345F">
    <w:pPr>
      <w:pStyle w:val="stBilgi"/>
      <w:tabs>
        <w:tab w:val="clear" w:pos="4536"/>
        <w:tab w:val="clear" w:pos="9072"/>
        <w:tab w:val="left" w:pos="2805"/>
      </w:tabs>
      <w:ind w:left="-567"/>
      <w:jc w:val="center"/>
      <w:rPr>
        <w:rFonts w:ascii="Times New Roman" w:hAnsi="Times New Roman" w:cs="Times New Roman"/>
        <w:b/>
        <w:sz w:val="24"/>
      </w:rPr>
    </w:pPr>
    <w:r w:rsidRPr="008518C6">
      <w:rPr>
        <w:rFonts w:ascii="Times New Roman" w:hAnsi="Times New Roman" w:cs="Times New Roman"/>
        <w:b/>
        <w:sz w:val="24"/>
      </w:rPr>
      <w:t>ÇANKAYA ÜNİVERSİTESİ</w:t>
    </w:r>
  </w:p>
  <w:p w14:paraId="087B4154" w14:textId="68C6D309" w:rsidR="00451F01" w:rsidRPr="008518C6" w:rsidRDefault="00A87FED" w:rsidP="0092345F">
    <w:pPr>
      <w:pStyle w:val="stBilgi"/>
      <w:tabs>
        <w:tab w:val="clear" w:pos="4536"/>
        <w:tab w:val="clear" w:pos="9072"/>
        <w:tab w:val="left" w:pos="2805"/>
      </w:tabs>
      <w:ind w:left="-567"/>
      <w:jc w:val="center"/>
      <w:rPr>
        <w:rFonts w:ascii="Times New Roman" w:hAnsi="Times New Roman" w:cs="Times New Roman"/>
        <w:b/>
        <w:sz w:val="24"/>
      </w:rPr>
    </w:pPr>
    <w:proofErr w:type="spellStart"/>
    <w:r>
      <w:rPr>
        <w:rFonts w:ascii="Times New Roman" w:hAnsi="Times New Roman" w:cs="Times New Roman"/>
        <w:b/>
        <w:sz w:val="24"/>
      </w:rPr>
      <w:t>Rektörlük</w:t>
    </w:r>
    <w:proofErr w:type="spellEnd"/>
  </w:p>
  <w:p w14:paraId="013BB802" w14:textId="6A27D465" w:rsidR="00E8724F" w:rsidRDefault="00E8724F" w:rsidP="00451F01">
    <w:pPr>
      <w:pStyle w:val="stBilgi"/>
      <w:tabs>
        <w:tab w:val="clear" w:pos="4536"/>
        <w:tab w:val="clear" w:pos="9072"/>
        <w:tab w:val="left" w:pos="2805"/>
      </w:tabs>
      <w:ind w:left="-1531" w:right="-93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85B78" w14:textId="77777777" w:rsidR="00C2068C" w:rsidRDefault="00C2068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C3C79"/>
    <w:multiLevelType w:val="hybridMultilevel"/>
    <w:tmpl w:val="B9D0060E"/>
    <w:lvl w:ilvl="0" w:tplc="68841D26">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084"/>
    <w:rsid w:val="00082590"/>
    <w:rsid w:val="00083239"/>
    <w:rsid w:val="00085511"/>
    <w:rsid w:val="000A0BB2"/>
    <w:rsid w:val="000D2B16"/>
    <w:rsid w:val="000E074B"/>
    <w:rsid w:val="000F7558"/>
    <w:rsid w:val="001259B6"/>
    <w:rsid w:val="001274F2"/>
    <w:rsid w:val="00157045"/>
    <w:rsid w:val="00164651"/>
    <w:rsid w:val="00176767"/>
    <w:rsid w:val="0019168A"/>
    <w:rsid w:val="0019353D"/>
    <w:rsid w:val="00211887"/>
    <w:rsid w:val="0021254B"/>
    <w:rsid w:val="00231E90"/>
    <w:rsid w:val="0027302B"/>
    <w:rsid w:val="002A0D63"/>
    <w:rsid w:val="002C00C5"/>
    <w:rsid w:val="002C4E33"/>
    <w:rsid w:val="002C7EEF"/>
    <w:rsid w:val="002D46D7"/>
    <w:rsid w:val="002E26DC"/>
    <w:rsid w:val="00334CC7"/>
    <w:rsid w:val="003A11C7"/>
    <w:rsid w:val="003A5D7E"/>
    <w:rsid w:val="003A78E5"/>
    <w:rsid w:val="003E3A70"/>
    <w:rsid w:val="003F33F3"/>
    <w:rsid w:val="003F4FEB"/>
    <w:rsid w:val="003F7993"/>
    <w:rsid w:val="00434B65"/>
    <w:rsid w:val="00446633"/>
    <w:rsid w:val="00451F01"/>
    <w:rsid w:val="0047025E"/>
    <w:rsid w:val="004A471E"/>
    <w:rsid w:val="004C68F5"/>
    <w:rsid w:val="004E3F98"/>
    <w:rsid w:val="00507AF2"/>
    <w:rsid w:val="00520293"/>
    <w:rsid w:val="005339CF"/>
    <w:rsid w:val="00555880"/>
    <w:rsid w:val="005567E6"/>
    <w:rsid w:val="00596137"/>
    <w:rsid w:val="005A068D"/>
    <w:rsid w:val="005A3695"/>
    <w:rsid w:val="005E7B50"/>
    <w:rsid w:val="0061385D"/>
    <w:rsid w:val="006261A7"/>
    <w:rsid w:val="00633E69"/>
    <w:rsid w:val="00661B8F"/>
    <w:rsid w:val="00680050"/>
    <w:rsid w:val="00682B0D"/>
    <w:rsid w:val="0068588C"/>
    <w:rsid w:val="006D720B"/>
    <w:rsid w:val="006E62BF"/>
    <w:rsid w:val="006F1174"/>
    <w:rsid w:val="00734A7A"/>
    <w:rsid w:val="00743997"/>
    <w:rsid w:val="00756E5B"/>
    <w:rsid w:val="007801EC"/>
    <w:rsid w:val="007A21C5"/>
    <w:rsid w:val="007A5815"/>
    <w:rsid w:val="0084130C"/>
    <w:rsid w:val="00876A3E"/>
    <w:rsid w:val="008B74EE"/>
    <w:rsid w:val="008B7828"/>
    <w:rsid w:val="008C05F5"/>
    <w:rsid w:val="008D32FB"/>
    <w:rsid w:val="008F0382"/>
    <w:rsid w:val="008F1DD6"/>
    <w:rsid w:val="008F5A85"/>
    <w:rsid w:val="008F5EFE"/>
    <w:rsid w:val="00910801"/>
    <w:rsid w:val="0092345F"/>
    <w:rsid w:val="00955B42"/>
    <w:rsid w:val="0097245C"/>
    <w:rsid w:val="00975084"/>
    <w:rsid w:val="009B53C9"/>
    <w:rsid w:val="009D4C3B"/>
    <w:rsid w:val="009D6982"/>
    <w:rsid w:val="009E392C"/>
    <w:rsid w:val="00A00EEB"/>
    <w:rsid w:val="00A06E1D"/>
    <w:rsid w:val="00A14D2B"/>
    <w:rsid w:val="00A15774"/>
    <w:rsid w:val="00A176C9"/>
    <w:rsid w:val="00A21D7F"/>
    <w:rsid w:val="00A324C5"/>
    <w:rsid w:val="00A32EBF"/>
    <w:rsid w:val="00A5028A"/>
    <w:rsid w:val="00A80111"/>
    <w:rsid w:val="00A8059A"/>
    <w:rsid w:val="00A87FED"/>
    <w:rsid w:val="00AA13FC"/>
    <w:rsid w:val="00AD2B9B"/>
    <w:rsid w:val="00AE0420"/>
    <w:rsid w:val="00AE5384"/>
    <w:rsid w:val="00AE744C"/>
    <w:rsid w:val="00AF0CE1"/>
    <w:rsid w:val="00AF2AEC"/>
    <w:rsid w:val="00AF334A"/>
    <w:rsid w:val="00B2411F"/>
    <w:rsid w:val="00B248C8"/>
    <w:rsid w:val="00B34B76"/>
    <w:rsid w:val="00B46224"/>
    <w:rsid w:val="00B52486"/>
    <w:rsid w:val="00B81655"/>
    <w:rsid w:val="00BB2965"/>
    <w:rsid w:val="00BE1EF1"/>
    <w:rsid w:val="00BF4B99"/>
    <w:rsid w:val="00BF4F39"/>
    <w:rsid w:val="00C051D6"/>
    <w:rsid w:val="00C2068C"/>
    <w:rsid w:val="00C67BE8"/>
    <w:rsid w:val="00C81694"/>
    <w:rsid w:val="00CC2BCF"/>
    <w:rsid w:val="00CC7A8A"/>
    <w:rsid w:val="00CE0E47"/>
    <w:rsid w:val="00CE2CB0"/>
    <w:rsid w:val="00CE34C1"/>
    <w:rsid w:val="00CF340C"/>
    <w:rsid w:val="00D14EB9"/>
    <w:rsid w:val="00D222E7"/>
    <w:rsid w:val="00D26A0F"/>
    <w:rsid w:val="00D44301"/>
    <w:rsid w:val="00D50D96"/>
    <w:rsid w:val="00D96090"/>
    <w:rsid w:val="00DA1AD4"/>
    <w:rsid w:val="00DB06D2"/>
    <w:rsid w:val="00DC46EA"/>
    <w:rsid w:val="00DC7E86"/>
    <w:rsid w:val="00DD15EC"/>
    <w:rsid w:val="00DF7882"/>
    <w:rsid w:val="00E1516F"/>
    <w:rsid w:val="00E2352B"/>
    <w:rsid w:val="00E449CC"/>
    <w:rsid w:val="00E45CA1"/>
    <w:rsid w:val="00E551B1"/>
    <w:rsid w:val="00E55E8A"/>
    <w:rsid w:val="00E576BB"/>
    <w:rsid w:val="00E60362"/>
    <w:rsid w:val="00E8724F"/>
    <w:rsid w:val="00E953EC"/>
    <w:rsid w:val="00EA5FF2"/>
    <w:rsid w:val="00EB61C1"/>
    <w:rsid w:val="00EE699F"/>
    <w:rsid w:val="00EF13A2"/>
    <w:rsid w:val="00EF2560"/>
    <w:rsid w:val="00EF7A61"/>
    <w:rsid w:val="00F012BB"/>
    <w:rsid w:val="00F03BB3"/>
    <w:rsid w:val="00F13C9C"/>
    <w:rsid w:val="00F27C65"/>
    <w:rsid w:val="00F711FE"/>
    <w:rsid w:val="00F97658"/>
    <w:rsid w:val="00FA200A"/>
    <w:rsid w:val="00FA7DFC"/>
    <w:rsid w:val="00FC0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8E7A4"/>
  <w15:chartTrackingRefBased/>
  <w15:docId w15:val="{9F6D75DD-6E6B-4EFC-B184-9287D5B8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A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E744C"/>
    <w:pPr>
      <w:ind w:left="720"/>
      <w:contextualSpacing/>
    </w:pPr>
  </w:style>
  <w:style w:type="paragraph" w:styleId="stBilgi">
    <w:name w:val="header"/>
    <w:basedOn w:val="Normal"/>
    <w:link w:val="stBilgiChar"/>
    <w:uiPriority w:val="99"/>
    <w:unhideWhenUsed/>
    <w:rsid w:val="00E8724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8724F"/>
  </w:style>
  <w:style w:type="paragraph" w:styleId="AltBilgi">
    <w:name w:val="footer"/>
    <w:basedOn w:val="Normal"/>
    <w:link w:val="AltBilgiChar"/>
    <w:uiPriority w:val="99"/>
    <w:unhideWhenUsed/>
    <w:rsid w:val="00E8724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8724F"/>
  </w:style>
  <w:style w:type="paragraph" w:styleId="BalonMetni">
    <w:name w:val="Balloon Text"/>
    <w:basedOn w:val="Normal"/>
    <w:link w:val="BalonMetniChar"/>
    <w:uiPriority w:val="99"/>
    <w:semiHidden/>
    <w:unhideWhenUsed/>
    <w:rsid w:val="00E8724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8724F"/>
    <w:rPr>
      <w:rFonts w:ascii="Segoe UI" w:hAnsi="Segoe UI" w:cs="Segoe UI"/>
      <w:sz w:val="18"/>
      <w:szCs w:val="18"/>
    </w:rPr>
  </w:style>
  <w:style w:type="character" w:styleId="Kpr">
    <w:name w:val="Hyperlink"/>
    <w:basedOn w:val="VarsaylanParagrafYazTipi"/>
    <w:uiPriority w:val="99"/>
    <w:unhideWhenUsed/>
    <w:rsid w:val="00B462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14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kaya.edu.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91F6B-F264-46E0-ACA1-6CF0F1785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1293</Words>
  <Characters>7373</Characters>
  <Application>Microsoft Office Word</Application>
  <DocSecurity>0</DocSecurity>
  <Lines>61</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cankaya</dc:creator>
  <cp:keywords/>
  <dc:description/>
  <cp:lastModifiedBy>Cankaya</cp:lastModifiedBy>
  <cp:revision>18</cp:revision>
  <cp:lastPrinted>2023-03-15T12:02:00Z</cp:lastPrinted>
  <dcterms:created xsi:type="dcterms:W3CDTF">2023-03-27T14:36:00Z</dcterms:created>
  <dcterms:modified xsi:type="dcterms:W3CDTF">2025-03-24T08:19:00Z</dcterms:modified>
</cp:coreProperties>
</file>